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D4E" w:rsidRPr="00941F48" w:rsidRDefault="00457D4E" w:rsidP="00457D4E">
      <w:pPr>
        <w:widowControl/>
        <w:wordWrap w:val="0"/>
        <w:spacing w:after="240" w:line="360" w:lineRule="auto"/>
        <w:jc w:val="left"/>
        <w:rPr>
          <w:sz w:val="24"/>
        </w:rPr>
      </w:pPr>
    </w:p>
    <w:p w:rsidR="00457D4E" w:rsidRPr="00845594" w:rsidRDefault="00457D4E" w:rsidP="00457D4E">
      <w:pPr>
        <w:tabs>
          <w:tab w:val="left" w:pos="1180"/>
          <w:tab w:val="left" w:pos="1660"/>
        </w:tabs>
        <w:autoSpaceDE w:val="0"/>
        <w:autoSpaceDN w:val="0"/>
        <w:adjustRightInd w:val="0"/>
        <w:spacing w:before="16" w:line="360" w:lineRule="auto"/>
        <w:ind w:right="11"/>
        <w:jc w:val="center"/>
        <w:rPr>
          <w:rFonts w:ascii="宋体" w:hAnsi="宋体"/>
          <w:b/>
          <w:kern w:val="0"/>
          <w:sz w:val="28"/>
        </w:rPr>
      </w:pPr>
      <w:r w:rsidRPr="00941F48">
        <w:rPr>
          <w:rFonts w:ascii="宋体" w:hAnsi="宋体" w:hint="eastAsia"/>
          <w:b/>
          <w:kern w:val="0"/>
          <w:sz w:val="28"/>
        </w:rPr>
        <w:t xml:space="preserve">附件  </w:t>
      </w:r>
      <w:r>
        <w:rPr>
          <w:rFonts w:ascii="宋体" w:hAnsi="宋体" w:hint="eastAsia"/>
          <w:b/>
          <w:kern w:val="0"/>
          <w:sz w:val="28"/>
        </w:rPr>
        <w:t>2</w:t>
      </w:r>
      <w:r w:rsidRPr="00941F48">
        <w:rPr>
          <w:rFonts w:ascii="宋体" w:hAnsi="宋体"/>
          <w:b/>
          <w:kern w:val="0"/>
          <w:sz w:val="28"/>
        </w:rPr>
        <w:t xml:space="preserve">   </w:t>
      </w:r>
      <w:r w:rsidRPr="00845594">
        <w:rPr>
          <w:rFonts w:ascii="宋体" w:hAnsi="宋体" w:hint="eastAsia"/>
          <w:b/>
          <w:kern w:val="0"/>
          <w:sz w:val="28"/>
        </w:rPr>
        <w:t>国家寄生虫资源库分库评审</w:t>
      </w:r>
      <w:r w:rsidR="003E3B42">
        <w:rPr>
          <w:rFonts w:ascii="宋体" w:hAnsi="宋体" w:hint="eastAsia"/>
          <w:b/>
          <w:kern w:val="0"/>
          <w:sz w:val="28"/>
        </w:rPr>
        <w:t>办</w:t>
      </w:r>
      <w:r w:rsidRPr="00845594">
        <w:rPr>
          <w:rFonts w:ascii="宋体" w:hAnsi="宋体" w:hint="eastAsia"/>
          <w:b/>
          <w:kern w:val="0"/>
          <w:sz w:val="28"/>
        </w:rPr>
        <w:t>法</w:t>
      </w:r>
      <w:r>
        <w:rPr>
          <w:rFonts w:ascii="宋体" w:hAnsi="宋体" w:hint="eastAsia"/>
          <w:b/>
          <w:kern w:val="0"/>
          <w:sz w:val="28"/>
        </w:rPr>
        <w:t>（试行）</w:t>
      </w:r>
    </w:p>
    <w:p w:rsidR="00457D4E" w:rsidRPr="005E4AF6" w:rsidRDefault="00457D4E" w:rsidP="00457D4E">
      <w:pPr>
        <w:tabs>
          <w:tab w:val="left" w:pos="1180"/>
          <w:tab w:val="left" w:pos="1660"/>
        </w:tabs>
        <w:autoSpaceDE w:val="0"/>
        <w:autoSpaceDN w:val="0"/>
        <w:adjustRightInd w:val="0"/>
        <w:spacing w:before="16" w:line="360" w:lineRule="auto"/>
        <w:ind w:right="11"/>
        <w:rPr>
          <w:sz w:val="24"/>
        </w:rPr>
      </w:pPr>
    </w:p>
    <w:p w:rsidR="00457D4E" w:rsidRDefault="00457D4E" w:rsidP="00457D4E">
      <w:pPr>
        <w:tabs>
          <w:tab w:val="left" w:pos="1180"/>
          <w:tab w:val="left" w:pos="1660"/>
        </w:tabs>
        <w:autoSpaceDE w:val="0"/>
        <w:autoSpaceDN w:val="0"/>
        <w:adjustRightInd w:val="0"/>
        <w:spacing w:before="16" w:line="360" w:lineRule="auto"/>
        <w:ind w:right="11"/>
        <w:rPr>
          <w:sz w:val="24"/>
        </w:rPr>
      </w:pPr>
      <w:r>
        <w:rPr>
          <w:sz w:val="24"/>
        </w:rPr>
        <w:t>国家寄生虫资源库分库实行加盟单位申请</w:t>
      </w:r>
      <w:r>
        <w:rPr>
          <w:rFonts w:hint="eastAsia"/>
          <w:sz w:val="24"/>
        </w:rPr>
        <w:t>、</w:t>
      </w:r>
      <w:r>
        <w:rPr>
          <w:sz w:val="24"/>
        </w:rPr>
        <w:t>审核</w:t>
      </w:r>
      <w:r>
        <w:rPr>
          <w:rFonts w:hint="eastAsia"/>
          <w:sz w:val="24"/>
        </w:rPr>
        <w:t>、</w:t>
      </w:r>
      <w:r>
        <w:rPr>
          <w:sz w:val="24"/>
        </w:rPr>
        <w:t>挂牌</w:t>
      </w:r>
      <w:r>
        <w:rPr>
          <w:rFonts w:hint="eastAsia"/>
          <w:sz w:val="24"/>
        </w:rPr>
        <w:t>、</w:t>
      </w:r>
      <w:r>
        <w:rPr>
          <w:sz w:val="24"/>
        </w:rPr>
        <w:t>考核</w:t>
      </w:r>
      <w:r>
        <w:rPr>
          <w:rFonts w:hint="eastAsia"/>
          <w:sz w:val="24"/>
        </w:rPr>
        <w:t>、</w:t>
      </w:r>
      <w:r>
        <w:rPr>
          <w:sz w:val="24"/>
        </w:rPr>
        <w:t>维持的模式</w:t>
      </w:r>
      <w:r>
        <w:rPr>
          <w:rFonts w:hint="eastAsia"/>
          <w:sz w:val="24"/>
        </w:rPr>
        <w:t>。</w:t>
      </w:r>
      <w:r>
        <w:rPr>
          <w:sz w:val="24"/>
        </w:rPr>
        <w:t>分库具体评审方法如下</w:t>
      </w:r>
      <w:r>
        <w:rPr>
          <w:rFonts w:hint="eastAsia"/>
          <w:sz w:val="24"/>
        </w:rPr>
        <w:t>：</w:t>
      </w:r>
    </w:p>
    <w:p w:rsidR="00457D4E" w:rsidRPr="00E740FC" w:rsidRDefault="00457D4E" w:rsidP="00457D4E">
      <w:pPr>
        <w:tabs>
          <w:tab w:val="left" w:pos="1180"/>
          <w:tab w:val="left" w:pos="1660"/>
        </w:tabs>
        <w:autoSpaceDE w:val="0"/>
        <w:autoSpaceDN w:val="0"/>
        <w:adjustRightInd w:val="0"/>
        <w:spacing w:before="16" w:line="360" w:lineRule="auto"/>
        <w:ind w:right="11"/>
        <w:rPr>
          <w:sz w:val="24"/>
        </w:rPr>
      </w:pPr>
      <w:r>
        <w:rPr>
          <w:rFonts w:hint="eastAsia"/>
          <w:sz w:val="24"/>
        </w:rPr>
        <w:t>1.</w:t>
      </w:r>
      <w:r w:rsidRPr="00E740FC">
        <w:rPr>
          <w:rFonts w:hint="eastAsia"/>
          <w:sz w:val="24"/>
        </w:rPr>
        <w:t>申请</w:t>
      </w:r>
    </w:p>
    <w:p w:rsidR="00457D4E" w:rsidRDefault="00457D4E" w:rsidP="00457D4E">
      <w:pPr>
        <w:spacing w:line="360" w:lineRule="auto"/>
        <w:ind w:firstLineChars="200" w:firstLine="480"/>
        <w:rPr>
          <w:sz w:val="24"/>
        </w:rPr>
      </w:pPr>
      <w:r w:rsidRPr="00E740FC">
        <w:rPr>
          <w:rFonts w:hint="eastAsia"/>
          <w:sz w:val="24"/>
        </w:rPr>
        <w:t>国内外从事寄生虫相关领域研究的单位都可以依据本建设规范提出书面申请，</w:t>
      </w:r>
      <w:r>
        <w:rPr>
          <w:rFonts w:hint="eastAsia"/>
          <w:sz w:val="24"/>
        </w:rPr>
        <w:t>同时申请单位需满足以下要求。</w:t>
      </w:r>
    </w:p>
    <w:p w:rsidR="00457D4E" w:rsidRDefault="00457D4E" w:rsidP="00457D4E">
      <w:pPr>
        <w:spacing w:line="360" w:lineRule="auto"/>
        <w:ind w:firstLineChars="200" w:firstLine="480"/>
        <w:rPr>
          <w:sz w:val="24"/>
        </w:rPr>
      </w:pPr>
      <w:r>
        <w:rPr>
          <w:rFonts w:hint="eastAsia"/>
          <w:sz w:val="24"/>
        </w:rPr>
        <w:t>1.1</w:t>
      </w:r>
      <w:r>
        <w:rPr>
          <w:rFonts w:hint="eastAsia"/>
          <w:sz w:val="24"/>
        </w:rPr>
        <w:t>申请单位需要为独立法人单位，</w:t>
      </w:r>
      <w:r w:rsidRPr="00C77930">
        <w:rPr>
          <w:rFonts w:hint="eastAsia"/>
          <w:sz w:val="24"/>
        </w:rPr>
        <w:t>分库的负责者一般应为副研究员（或相当专业技术职务者）以上科技人员或获得博士学位的科技人员；申请团队中必须包含所在单位负责人。</w:t>
      </w:r>
    </w:p>
    <w:p w:rsidR="00457D4E" w:rsidRDefault="00457D4E" w:rsidP="00457D4E">
      <w:pPr>
        <w:spacing w:line="360" w:lineRule="auto"/>
        <w:ind w:firstLineChars="200" w:firstLine="480"/>
        <w:rPr>
          <w:sz w:val="24"/>
        </w:rPr>
      </w:pPr>
      <w:r>
        <w:rPr>
          <w:rFonts w:hint="eastAsia"/>
          <w:sz w:val="24"/>
        </w:rPr>
        <w:t>1.2</w:t>
      </w:r>
      <w:r>
        <w:rPr>
          <w:rFonts w:hint="eastAsia"/>
          <w:sz w:val="24"/>
        </w:rPr>
        <w:t>寄生虫实物资源</w:t>
      </w:r>
      <w:r>
        <w:rPr>
          <w:sz w:val="24"/>
        </w:rPr>
        <w:t>数量大于</w:t>
      </w:r>
      <w:r>
        <w:rPr>
          <w:sz w:val="24"/>
        </w:rPr>
        <w:t>500</w:t>
      </w:r>
      <w:r>
        <w:rPr>
          <w:sz w:val="24"/>
        </w:rPr>
        <w:t>种</w:t>
      </w:r>
      <w:r>
        <w:rPr>
          <w:sz w:val="24"/>
        </w:rPr>
        <w:t>/10</w:t>
      </w:r>
      <w:r>
        <w:rPr>
          <w:sz w:val="24"/>
        </w:rPr>
        <w:t>万件</w:t>
      </w:r>
      <w:r>
        <w:rPr>
          <w:rFonts w:hint="eastAsia"/>
          <w:sz w:val="24"/>
        </w:rPr>
        <w:t>。</w:t>
      </w:r>
    </w:p>
    <w:p w:rsidR="00457D4E" w:rsidRDefault="00457D4E" w:rsidP="00457D4E">
      <w:pPr>
        <w:spacing w:line="360" w:lineRule="auto"/>
        <w:ind w:firstLineChars="200" w:firstLine="480"/>
        <w:rPr>
          <w:sz w:val="24"/>
        </w:rPr>
      </w:pPr>
      <w:r>
        <w:rPr>
          <w:rFonts w:hint="eastAsia"/>
          <w:sz w:val="24"/>
        </w:rPr>
        <w:t>1.3</w:t>
      </w:r>
      <w:r>
        <w:rPr>
          <w:rFonts w:hint="eastAsia"/>
          <w:sz w:val="24"/>
        </w:rPr>
        <w:t>申请单位可以为寄生虫</w:t>
      </w:r>
      <w:r>
        <w:rPr>
          <w:sz w:val="24"/>
        </w:rPr>
        <w:t>保藏培育</w:t>
      </w:r>
      <w:r>
        <w:rPr>
          <w:rFonts w:hint="eastAsia"/>
          <w:sz w:val="24"/>
        </w:rPr>
        <w:t>的</w:t>
      </w:r>
      <w:r>
        <w:rPr>
          <w:sz w:val="24"/>
        </w:rPr>
        <w:t>资源生态站</w:t>
      </w:r>
      <w:r>
        <w:rPr>
          <w:rFonts w:hint="eastAsia"/>
          <w:sz w:val="24"/>
        </w:rPr>
        <w:t>。</w:t>
      </w:r>
    </w:p>
    <w:p w:rsidR="00457D4E" w:rsidRDefault="00457D4E" w:rsidP="00457D4E">
      <w:pPr>
        <w:spacing w:line="360" w:lineRule="auto"/>
        <w:ind w:firstLineChars="200" w:firstLine="480"/>
        <w:rPr>
          <w:sz w:val="24"/>
        </w:rPr>
      </w:pPr>
      <w:r>
        <w:rPr>
          <w:rFonts w:hint="eastAsia"/>
          <w:sz w:val="24"/>
        </w:rPr>
        <w:t>1.4</w:t>
      </w:r>
      <w:r>
        <w:rPr>
          <w:rFonts w:hint="eastAsia"/>
          <w:sz w:val="24"/>
        </w:rPr>
        <w:t>申请</w:t>
      </w:r>
      <w:r w:rsidRPr="006441C6">
        <w:rPr>
          <w:rFonts w:hint="eastAsia"/>
          <w:sz w:val="24"/>
        </w:rPr>
        <w:t>单位所收藏或操作的活体寄生虫，必须具有国家对相应寄生虫操作所要求的生物安全级别实验室</w:t>
      </w:r>
      <w:r>
        <w:rPr>
          <w:rFonts w:hint="eastAsia"/>
          <w:sz w:val="24"/>
        </w:rPr>
        <w:t>，</w:t>
      </w:r>
    </w:p>
    <w:p w:rsidR="00457D4E" w:rsidRDefault="00457D4E" w:rsidP="00457D4E">
      <w:pPr>
        <w:spacing w:line="360" w:lineRule="auto"/>
        <w:ind w:firstLineChars="200" w:firstLine="480"/>
        <w:rPr>
          <w:sz w:val="24"/>
        </w:rPr>
      </w:pPr>
      <w:r>
        <w:rPr>
          <w:rFonts w:hint="eastAsia"/>
          <w:sz w:val="24"/>
        </w:rPr>
        <w:t>1.5</w:t>
      </w:r>
      <w:r w:rsidRPr="006441C6">
        <w:rPr>
          <w:rFonts w:hint="eastAsia"/>
          <w:sz w:val="24"/>
        </w:rPr>
        <w:t>高致病性病原体不列入本资源库</w:t>
      </w:r>
      <w:r>
        <w:rPr>
          <w:rFonts w:hint="eastAsia"/>
          <w:sz w:val="24"/>
        </w:rPr>
        <w:t>保藏范围</w:t>
      </w:r>
      <w:r w:rsidRPr="006441C6">
        <w:rPr>
          <w:rFonts w:hint="eastAsia"/>
          <w:sz w:val="24"/>
        </w:rPr>
        <w:t>。</w:t>
      </w:r>
    </w:p>
    <w:p w:rsidR="00457D4E" w:rsidRDefault="00457D4E" w:rsidP="00457D4E">
      <w:pPr>
        <w:spacing w:line="360" w:lineRule="auto"/>
        <w:rPr>
          <w:sz w:val="24"/>
        </w:rPr>
      </w:pPr>
      <w:r>
        <w:rPr>
          <w:rFonts w:hint="eastAsia"/>
          <w:sz w:val="24"/>
        </w:rPr>
        <w:t>2.</w:t>
      </w:r>
      <w:r>
        <w:rPr>
          <w:sz w:val="24"/>
        </w:rPr>
        <w:t>审核</w:t>
      </w:r>
    </w:p>
    <w:p w:rsidR="00457D4E" w:rsidRDefault="00457D4E" w:rsidP="00457D4E">
      <w:pPr>
        <w:spacing w:line="360" w:lineRule="auto"/>
        <w:rPr>
          <w:sz w:val="24"/>
        </w:rPr>
      </w:pPr>
      <w:r>
        <w:rPr>
          <w:rFonts w:hint="eastAsia"/>
          <w:sz w:val="24"/>
        </w:rPr>
        <w:t xml:space="preserve">2.1 </w:t>
      </w:r>
      <w:r>
        <w:rPr>
          <w:rFonts w:hint="eastAsia"/>
          <w:sz w:val="24"/>
        </w:rPr>
        <w:t>书面材料审核</w:t>
      </w:r>
    </w:p>
    <w:p w:rsidR="00457D4E" w:rsidRDefault="00457D4E" w:rsidP="00457D4E">
      <w:pPr>
        <w:spacing w:line="360" w:lineRule="auto"/>
        <w:rPr>
          <w:sz w:val="24"/>
        </w:rPr>
      </w:pPr>
      <w:r>
        <w:rPr>
          <w:rFonts w:hint="eastAsia"/>
          <w:sz w:val="24"/>
        </w:rPr>
        <w:t>国家寄生虫资源库承担单位</w:t>
      </w:r>
      <w:r>
        <w:rPr>
          <w:sz w:val="24"/>
        </w:rPr>
        <w:t>中国疾病预防控制中心</w:t>
      </w:r>
      <w:r>
        <w:rPr>
          <w:rFonts w:hint="eastAsia"/>
          <w:sz w:val="24"/>
        </w:rPr>
        <w:t>寄生虫</w:t>
      </w:r>
      <w:r>
        <w:rPr>
          <w:sz w:val="24"/>
        </w:rPr>
        <w:t>病预防控制所（国家热带病研究中心）组织专家组</w:t>
      </w:r>
      <w:r>
        <w:rPr>
          <w:rFonts w:hint="eastAsia"/>
          <w:sz w:val="24"/>
        </w:rPr>
        <w:t>（成员不少于</w:t>
      </w:r>
      <w:r>
        <w:rPr>
          <w:rFonts w:hint="eastAsia"/>
          <w:sz w:val="24"/>
        </w:rPr>
        <w:t>5</w:t>
      </w:r>
      <w:r>
        <w:rPr>
          <w:rFonts w:hint="eastAsia"/>
          <w:sz w:val="24"/>
        </w:rPr>
        <w:t>人）对分库申请单位进行书面材料审核，符合要求的单位进行现场考核。</w:t>
      </w:r>
    </w:p>
    <w:p w:rsidR="00457D4E" w:rsidRDefault="00457D4E" w:rsidP="00457D4E">
      <w:pPr>
        <w:spacing w:line="360" w:lineRule="auto"/>
        <w:rPr>
          <w:sz w:val="24"/>
        </w:rPr>
      </w:pPr>
      <w:r>
        <w:rPr>
          <w:rFonts w:hint="eastAsia"/>
          <w:sz w:val="24"/>
        </w:rPr>
        <w:t xml:space="preserve">2.2 </w:t>
      </w:r>
      <w:r>
        <w:rPr>
          <w:rFonts w:hint="eastAsia"/>
          <w:sz w:val="24"/>
        </w:rPr>
        <w:t>现场考核及答辩</w:t>
      </w:r>
    </w:p>
    <w:p w:rsidR="00457D4E" w:rsidRDefault="00457D4E" w:rsidP="00457D4E">
      <w:pPr>
        <w:tabs>
          <w:tab w:val="left" w:pos="1180"/>
          <w:tab w:val="left" w:pos="1660"/>
        </w:tabs>
        <w:autoSpaceDE w:val="0"/>
        <w:autoSpaceDN w:val="0"/>
        <w:adjustRightInd w:val="0"/>
        <w:spacing w:before="16" w:line="360" w:lineRule="auto"/>
        <w:ind w:right="11"/>
        <w:rPr>
          <w:sz w:val="24"/>
        </w:rPr>
      </w:pPr>
      <w:r>
        <w:rPr>
          <w:rFonts w:hint="eastAsia"/>
          <w:sz w:val="24"/>
        </w:rPr>
        <w:t>国家寄生虫资源库承担单位</w:t>
      </w:r>
      <w:r>
        <w:rPr>
          <w:sz w:val="24"/>
        </w:rPr>
        <w:t>组织专家</w:t>
      </w:r>
      <w:r>
        <w:rPr>
          <w:rFonts w:hint="eastAsia"/>
          <w:sz w:val="24"/>
        </w:rPr>
        <w:t>组（成员不少于</w:t>
      </w:r>
      <w:r>
        <w:rPr>
          <w:rFonts w:hint="eastAsia"/>
          <w:sz w:val="24"/>
        </w:rPr>
        <w:t>7</w:t>
      </w:r>
      <w:r>
        <w:rPr>
          <w:rFonts w:hint="eastAsia"/>
          <w:sz w:val="24"/>
        </w:rPr>
        <w:t>人</w:t>
      </w:r>
      <w:r>
        <w:rPr>
          <w:sz w:val="24"/>
        </w:rPr>
        <w:t>）进行现场考核，分库申请单位负责人或主要申请人进行现场答辩</w:t>
      </w:r>
      <w:r>
        <w:rPr>
          <w:rFonts w:hint="eastAsia"/>
          <w:sz w:val="24"/>
        </w:rPr>
        <w:t>，</w:t>
      </w:r>
      <w:r>
        <w:rPr>
          <w:sz w:val="24"/>
        </w:rPr>
        <w:t>专家组主要从场地、资源</w:t>
      </w:r>
      <w:r>
        <w:rPr>
          <w:rFonts w:hint="eastAsia"/>
          <w:sz w:val="24"/>
        </w:rPr>
        <w:t>的</w:t>
      </w:r>
      <w:r>
        <w:rPr>
          <w:sz w:val="24"/>
        </w:rPr>
        <w:t>代表性、原有数量、保存条件、人员</w:t>
      </w:r>
      <w:r>
        <w:rPr>
          <w:rFonts w:hint="eastAsia"/>
          <w:sz w:val="24"/>
        </w:rPr>
        <w:t>能力</w:t>
      </w:r>
      <w:r>
        <w:rPr>
          <w:sz w:val="24"/>
        </w:rPr>
        <w:t>等进行打分</w:t>
      </w:r>
      <w:r>
        <w:rPr>
          <w:rFonts w:hint="eastAsia"/>
          <w:sz w:val="24"/>
        </w:rPr>
        <w:t>，综合</w:t>
      </w:r>
      <w:r>
        <w:rPr>
          <w:sz w:val="24"/>
        </w:rPr>
        <w:t>判断决定</w:t>
      </w:r>
      <w:r>
        <w:rPr>
          <w:rFonts w:hint="eastAsia"/>
          <w:sz w:val="24"/>
        </w:rPr>
        <w:t>，根据专家打分确定现场考核结果。</w:t>
      </w:r>
    </w:p>
    <w:p w:rsidR="00457D4E" w:rsidRDefault="00457D4E" w:rsidP="00457D4E">
      <w:pPr>
        <w:tabs>
          <w:tab w:val="left" w:pos="1180"/>
          <w:tab w:val="left" w:pos="1660"/>
        </w:tabs>
        <w:autoSpaceDE w:val="0"/>
        <w:autoSpaceDN w:val="0"/>
        <w:adjustRightInd w:val="0"/>
        <w:spacing w:before="16" w:line="360" w:lineRule="auto"/>
        <w:ind w:right="11"/>
        <w:rPr>
          <w:sz w:val="24"/>
        </w:rPr>
      </w:pPr>
      <w:r>
        <w:rPr>
          <w:rFonts w:hint="eastAsia"/>
          <w:sz w:val="24"/>
        </w:rPr>
        <w:t>3.</w:t>
      </w:r>
      <w:r>
        <w:rPr>
          <w:rFonts w:hint="eastAsia"/>
          <w:sz w:val="24"/>
        </w:rPr>
        <w:t>挂牌</w:t>
      </w:r>
    </w:p>
    <w:p w:rsidR="00457D4E" w:rsidRDefault="00457D4E" w:rsidP="00457D4E">
      <w:pPr>
        <w:spacing w:line="360" w:lineRule="auto"/>
        <w:ind w:firstLine="480"/>
        <w:rPr>
          <w:sz w:val="24"/>
        </w:rPr>
      </w:pPr>
      <w:r>
        <w:rPr>
          <w:rFonts w:hint="eastAsia"/>
          <w:sz w:val="24"/>
        </w:rPr>
        <w:t>通过专家评审的分库申请单位正式加盟为国家寄生虫资源库分库，国家寄生虫资源库承担单位对分库单位挂牌，一般在正式加盟后半年内完成挂牌。</w:t>
      </w:r>
      <w:r w:rsidRPr="005663B3">
        <w:rPr>
          <w:sz w:val="24"/>
        </w:rPr>
        <w:t>分库</w:t>
      </w:r>
      <w:r>
        <w:rPr>
          <w:rFonts w:hint="eastAsia"/>
          <w:sz w:val="24"/>
        </w:rPr>
        <w:t>筛选</w:t>
      </w:r>
      <w:r w:rsidRPr="005663B3">
        <w:rPr>
          <w:sz w:val="24"/>
        </w:rPr>
        <w:t>每</w:t>
      </w:r>
      <w:r w:rsidRPr="005663B3">
        <w:rPr>
          <w:rFonts w:hint="eastAsia"/>
          <w:sz w:val="24"/>
        </w:rPr>
        <w:t>5</w:t>
      </w:r>
      <w:r w:rsidRPr="005663B3">
        <w:rPr>
          <w:rFonts w:hint="eastAsia"/>
          <w:sz w:val="24"/>
        </w:rPr>
        <w:t>年</w:t>
      </w:r>
      <w:r w:rsidRPr="005663B3">
        <w:rPr>
          <w:sz w:val="24"/>
        </w:rPr>
        <w:t>进行一次，挂牌后的分库</w:t>
      </w:r>
      <w:r>
        <w:rPr>
          <w:sz w:val="24"/>
        </w:rPr>
        <w:t>每</w:t>
      </w:r>
      <w:r w:rsidRPr="005663B3">
        <w:rPr>
          <w:rFonts w:hint="eastAsia"/>
          <w:sz w:val="24"/>
        </w:rPr>
        <w:t>2</w:t>
      </w:r>
      <w:r w:rsidRPr="005663B3">
        <w:rPr>
          <w:rFonts w:hint="eastAsia"/>
          <w:sz w:val="24"/>
        </w:rPr>
        <w:t>年</w:t>
      </w:r>
      <w:r>
        <w:rPr>
          <w:rFonts w:hint="eastAsia"/>
          <w:sz w:val="24"/>
        </w:rPr>
        <w:t>进行</w:t>
      </w:r>
      <w:r w:rsidRPr="005663B3">
        <w:rPr>
          <w:sz w:val="24"/>
        </w:rPr>
        <w:t>一次</w:t>
      </w:r>
      <w:r>
        <w:rPr>
          <w:sz w:val="24"/>
        </w:rPr>
        <w:t>分库重点工作质量</w:t>
      </w:r>
      <w:r w:rsidRPr="005663B3">
        <w:rPr>
          <w:sz w:val="24"/>
        </w:rPr>
        <w:t>考核。</w:t>
      </w:r>
    </w:p>
    <w:p w:rsidR="00457D4E" w:rsidRDefault="00457D4E" w:rsidP="00457D4E">
      <w:pPr>
        <w:tabs>
          <w:tab w:val="left" w:pos="1180"/>
          <w:tab w:val="left" w:pos="1660"/>
        </w:tabs>
        <w:autoSpaceDE w:val="0"/>
        <w:autoSpaceDN w:val="0"/>
        <w:adjustRightInd w:val="0"/>
        <w:spacing w:before="16" w:line="360" w:lineRule="auto"/>
        <w:ind w:right="11"/>
        <w:rPr>
          <w:sz w:val="24"/>
        </w:rPr>
      </w:pPr>
      <w:r>
        <w:rPr>
          <w:rFonts w:hint="eastAsia"/>
          <w:sz w:val="24"/>
        </w:rPr>
        <w:t>4.</w:t>
      </w:r>
      <w:r>
        <w:rPr>
          <w:rFonts w:hint="eastAsia"/>
          <w:sz w:val="24"/>
        </w:rPr>
        <w:t>考核</w:t>
      </w:r>
      <w:r>
        <w:rPr>
          <w:rFonts w:hint="eastAsia"/>
          <w:sz w:val="24"/>
        </w:rPr>
        <w:t xml:space="preserve"> </w:t>
      </w:r>
    </w:p>
    <w:p w:rsidR="00457D4E" w:rsidRDefault="00457D4E" w:rsidP="00457D4E">
      <w:pPr>
        <w:tabs>
          <w:tab w:val="left" w:pos="1180"/>
          <w:tab w:val="left" w:pos="1660"/>
        </w:tabs>
        <w:autoSpaceDE w:val="0"/>
        <w:autoSpaceDN w:val="0"/>
        <w:adjustRightInd w:val="0"/>
        <w:spacing w:before="16" w:line="360" w:lineRule="auto"/>
        <w:ind w:right="11"/>
        <w:rPr>
          <w:sz w:val="24"/>
        </w:rPr>
      </w:pPr>
      <w:r w:rsidRPr="00C77930">
        <w:rPr>
          <w:rFonts w:hint="eastAsia"/>
          <w:sz w:val="24"/>
        </w:rPr>
        <w:t>分库建设实行基金制。</w:t>
      </w:r>
      <w:r>
        <w:rPr>
          <w:rFonts w:hint="eastAsia"/>
          <w:sz w:val="24"/>
        </w:rPr>
        <w:t>国家寄生虫资源库承担单位每年划拨资金到分库单位。分库单位完成年度计划，并合理使用经费，与资源库其他单位一样每年进行年度工作考核。每</w:t>
      </w:r>
      <w:r>
        <w:rPr>
          <w:sz w:val="24"/>
        </w:rPr>
        <w:t>2</w:t>
      </w:r>
      <w:r>
        <w:rPr>
          <w:sz w:val="24"/>
        </w:rPr>
        <w:t>年进行一次分库重点工作质量考核</w:t>
      </w:r>
      <w:r>
        <w:rPr>
          <w:rFonts w:hint="eastAsia"/>
          <w:sz w:val="24"/>
        </w:rPr>
        <w:t>，如果</w:t>
      </w:r>
      <w:r>
        <w:rPr>
          <w:sz w:val="24"/>
        </w:rPr>
        <w:t>考核</w:t>
      </w:r>
      <w:r>
        <w:rPr>
          <w:rFonts w:hint="eastAsia"/>
          <w:sz w:val="24"/>
        </w:rPr>
        <w:t>不合格</w:t>
      </w:r>
      <w:r>
        <w:rPr>
          <w:sz w:val="24"/>
        </w:rPr>
        <w:t>，允许一年的缓冲</w:t>
      </w:r>
      <w:r>
        <w:rPr>
          <w:rFonts w:hint="eastAsia"/>
          <w:sz w:val="24"/>
        </w:rPr>
        <w:t>期</w:t>
      </w:r>
      <w:r>
        <w:rPr>
          <w:sz w:val="24"/>
        </w:rPr>
        <w:t>进行整改，但不再给予经费的资助，再次考核合格后，总库再给予资助，若再次考核不合格，则对分库进行摘牌并退出</w:t>
      </w:r>
      <w:r>
        <w:rPr>
          <w:rFonts w:hint="eastAsia"/>
          <w:sz w:val="24"/>
        </w:rPr>
        <w:t>。</w:t>
      </w:r>
    </w:p>
    <w:p w:rsidR="00457D4E" w:rsidRDefault="00457D4E" w:rsidP="00457D4E">
      <w:pPr>
        <w:tabs>
          <w:tab w:val="left" w:pos="1180"/>
          <w:tab w:val="left" w:pos="1660"/>
        </w:tabs>
        <w:autoSpaceDE w:val="0"/>
        <w:autoSpaceDN w:val="0"/>
        <w:adjustRightInd w:val="0"/>
        <w:spacing w:before="16" w:line="360" w:lineRule="auto"/>
        <w:ind w:right="11"/>
        <w:rPr>
          <w:sz w:val="24"/>
        </w:rPr>
      </w:pPr>
      <w:r>
        <w:rPr>
          <w:rFonts w:hint="eastAsia"/>
          <w:sz w:val="24"/>
        </w:rPr>
        <w:t>5.</w:t>
      </w:r>
      <w:r>
        <w:rPr>
          <w:rFonts w:hint="eastAsia"/>
          <w:sz w:val="24"/>
        </w:rPr>
        <w:t>维持</w:t>
      </w:r>
    </w:p>
    <w:p w:rsidR="00457D4E" w:rsidRDefault="00457D4E" w:rsidP="00457D4E">
      <w:pPr>
        <w:tabs>
          <w:tab w:val="left" w:pos="1180"/>
          <w:tab w:val="left" w:pos="1660"/>
        </w:tabs>
        <w:autoSpaceDE w:val="0"/>
        <w:autoSpaceDN w:val="0"/>
        <w:adjustRightInd w:val="0"/>
        <w:spacing w:before="16" w:line="360" w:lineRule="auto"/>
        <w:ind w:right="11"/>
        <w:rPr>
          <w:sz w:val="24"/>
        </w:rPr>
      </w:pPr>
      <w:r>
        <w:rPr>
          <w:sz w:val="24"/>
        </w:rPr>
        <w:t>年度考核合格及优秀的分库单位，及通过每</w:t>
      </w:r>
      <w:r>
        <w:rPr>
          <w:rFonts w:hint="eastAsia"/>
          <w:sz w:val="24"/>
        </w:rPr>
        <w:t>2</w:t>
      </w:r>
      <w:r>
        <w:rPr>
          <w:rFonts w:hint="eastAsia"/>
          <w:sz w:val="24"/>
        </w:rPr>
        <w:t>年一次的</w:t>
      </w:r>
      <w:r>
        <w:rPr>
          <w:sz w:val="24"/>
        </w:rPr>
        <w:t>分库重点工作质量</w:t>
      </w:r>
      <w:r w:rsidRPr="005663B3">
        <w:rPr>
          <w:sz w:val="24"/>
        </w:rPr>
        <w:t>考核</w:t>
      </w:r>
      <w:r>
        <w:rPr>
          <w:sz w:val="24"/>
        </w:rPr>
        <w:t>的分库单位</w:t>
      </w:r>
      <w:r>
        <w:rPr>
          <w:rFonts w:hint="eastAsia"/>
          <w:sz w:val="24"/>
        </w:rPr>
        <w:t>，国家寄生虫资源库将每年拨付工作经费，以维持分库的正常运转。</w:t>
      </w:r>
    </w:p>
    <w:p w:rsidR="00457D4E" w:rsidRDefault="00457D4E" w:rsidP="00457D4E">
      <w:pPr>
        <w:tabs>
          <w:tab w:val="left" w:pos="1180"/>
          <w:tab w:val="left" w:pos="1660"/>
        </w:tabs>
        <w:autoSpaceDE w:val="0"/>
        <w:autoSpaceDN w:val="0"/>
        <w:adjustRightInd w:val="0"/>
        <w:spacing w:before="16" w:line="360" w:lineRule="auto"/>
        <w:ind w:right="11"/>
        <w:rPr>
          <w:sz w:val="24"/>
        </w:rPr>
      </w:pPr>
    </w:p>
    <w:p w:rsidR="007F29D8" w:rsidRPr="00457D4E" w:rsidRDefault="007F29D8"/>
    <w:sectPr w:rsidR="007F29D8" w:rsidRPr="00457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B65" w:rsidRDefault="00177B65" w:rsidP="00457D4E">
      <w:r>
        <w:separator/>
      </w:r>
    </w:p>
  </w:endnote>
  <w:endnote w:type="continuationSeparator" w:id="0">
    <w:p w:rsidR="00177B65" w:rsidRDefault="00177B65" w:rsidP="0045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B65" w:rsidRDefault="00177B65" w:rsidP="00457D4E">
      <w:r>
        <w:separator/>
      </w:r>
    </w:p>
  </w:footnote>
  <w:footnote w:type="continuationSeparator" w:id="0">
    <w:p w:rsidR="00177B65" w:rsidRDefault="00177B65" w:rsidP="0045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267"/>
    <w:rsid w:val="00001DB1"/>
    <w:rsid w:val="00003594"/>
    <w:rsid w:val="00004BE2"/>
    <w:rsid w:val="000105F8"/>
    <w:rsid w:val="00011D3D"/>
    <w:rsid w:val="000122BF"/>
    <w:rsid w:val="00015B51"/>
    <w:rsid w:val="00021317"/>
    <w:rsid w:val="00022C5E"/>
    <w:rsid w:val="0002765E"/>
    <w:rsid w:val="00032427"/>
    <w:rsid w:val="000327F6"/>
    <w:rsid w:val="00035B19"/>
    <w:rsid w:val="000418B6"/>
    <w:rsid w:val="0005171F"/>
    <w:rsid w:val="000533BC"/>
    <w:rsid w:val="00053915"/>
    <w:rsid w:val="00054203"/>
    <w:rsid w:val="00054540"/>
    <w:rsid w:val="00055C9A"/>
    <w:rsid w:val="0005662B"/>
    <w:rsid w:val="000607B9"/>
    <w:rsid w:val="00063652"/>
    <w:rsid w:val="000651C7"/>
    <w:rsid w:val="00065353"/>
    <w:rsid w:val="00067375"/>
    <w:rsid w:val="00070696"/>
    <w:rsid w:val="00071534"/>
    <w:rsid w:val="0007177F"/>
    <w:rsid w:val="000734E8"/>
    <w:rsid w:val="00077365"/>
    <w:rsid w:val="000777C5"/>
    <w:rsid w:val="00077F31"/>
    <w:rsid w:val="0008125E"/>
    <w:rsid w:val="00084383"/>
    <w:rsid w:val="0008603D"/>
    <w:rsid w:val="000874F0"/>
    <w:rsid w:val="00087CB0"/>
    <w:rsid w:val="00087DB8"/>
    <w:rsid w:val="00087F33"/>
    <w:rsid w:val="0009102C"/>
    <w:rsid w:val="000951BC"/>
    <w:rsid w:val="0009628B"/>
    <w:rsid w:val="00096DF2"/>
    <w:rsid w:val="000A1FB6"/>
    <w:rsid w:val="000A22C8"/>
    <w:rsid w:val="000A5973"/>
    <w:rsid w:val="000B2DD8"/>
    <w:rsid w:val="000B34FD"/>
    <w:rsid w:val="000C2E2A"/>
    <w:rsid w:val="000C3166"/>
    <w:rsid w:val="000C370C"/>
    <w:rsid w:val="000C70F9"/>
    <w:rsid w:val="000D037F"/>
    <w:rsid w:val="000D2550"/>
    <w:rsid w:val="000D7173"/>
    <w:rsid w:val="000D7621"/>
    <w:rsid w:val="000D7721"/>
    <w:rsid w:val="000D785E"/>
    <w:rsid w:val="000E049C"/>
    <w:rsid w:val="000E221F"/>
    <w:rsid w:val="000E3A0E"/>
    <w:rsid w:val="000E6321"/>
    <w:rsid w:val="000E7CA5"/>
    <w:rsid w:val="000F0729"/>
    <w:rsid w:val="000F2126"/>
    <w:rsid w:val="000F3622"/>
    <w:rsid w:val="000F3BE6"/>
    <w:rsid w:val="000F50C4"/>
    <w:rsid w:val="000F6889"/>
    <w:rsid w:val="000F74F1"/>
    <w:rsid w:val="000F7CD0"/>
    <w:rsid w:val="00104E93"/>
    <w:rsid w:val="00105B44"/>
    <w:rsid w:val="00105F23"/>
    <w:rsid w:val="00107743"/>
    <w:rsid w:val="00107C8E"/>
    <w:rsid w:val="00111B39"/>
    <w:rsid w:val="00120064"/>
    <w:rsid w:val="00122EAF"/>
    <w:rsid w:val="001241D6"/>
    <w:rsid w:val="001267D9"/>
    <w:rsid w:val="00132F67"/>
    <w:rsid w:val="0013625D"/>
    <w:rsid w:val="001420F9"/>
    <w:rsid w:val="001422A9"/>
    <w:rsid w:val="00142C0C"/>
    <w:rsid w:val="00142E59"/>
    <w:rsid w:val="00146C5D"/>
    <w:rsid w:val="00146E80"/>
    <w:rsid w:val="0015163F"/>
    <w:rsid w:val="00151AA2"/>
    <w:rsid w:val="001533CE"/>
    <w:rsid w:val="00154AA7"/>
    <w:rsid w:val="001556A0"/>
    <w:rsid w:val="001612F4"/>
    <w:rsid w:val="0016284D"/>
    <w:rsid w:val="00164ABC"/>
    <w:rsid w:val="00171891"/>
    <w:rsid w:val="00176582"/>
    <w:rsid w:val="00176C6A"/>
    <w:rsid w:val="00177B05"/>
    <w:rsid w:val="00177B65"/>
    <w:rsid w:val="00182476"/>
    <w:rsid w:val="00184ED3"/>
    <w:rsid w:val="001902C3"/>
    <w:rsid w:val="00192BE4"/>
    <w:rsid w:val="001A4FF2"/>
    <w:rsid w:val="001A5075"/>
    <w:rsid w:val="001B31F9"/>
    <w:rsid w:val="001B33E9"/>
    <w:rsid w:val="001B40CF"/>
    <w:rsid w:val="001B5EA1"/>
    <w:rsid w:val="001B6267"/>
    <w:rsid w:val="001C3639"/>
    <w:rsid w:val="001C4545"/>
    <w:rsid w:val="001C47F1"/>
    <w:rsid w:val="001C7819"/>
    <w:rsid w:val="001C7922"/>
    <w:rsid w:val="001D28EE"/>
    <w:rsid w:val="001D446F"/>
    <w:rsid w:val="001D4F76"/>
    <w:rsid w:val="001D51B7"/>
    <w:rsid w:val="001E3B7B"/>
    <w:rsid w:val="001E705E"/>
    <w:rsid w:val="001F142A"/>
    <w:rsid w:val="001F1954"/>
    <w:rsid w:val="001F4532"/>
    <w:rsid w:val="001F4CCC"/>
    <w:rsid w:val="001F6102"/>
    <w:rsid w:val="001F7001"/>
    <w:rsid w:val="001F7EB0"/>
    <w:rsid w:val="00200C21"/>
    <w:rsid w:val="002017D3"/>
    <w:rsid w:val="00203A61"/>
    <w:rsid w:val="0020701B"/>
    <w:rsid w:val="00207CC2"/>
    <w:rsid w:val="00215AB0"/>
    <w:rsid w:val="00217BD2"/>
    <w:rsid w:val="00217EAF"/>
    <w:rsid w:val="00222951"/>
    <w:rsid w:val="00222D7B"/>
    <w:rsid w:val="00223073"/>
    <w:rsid w:val="002241F8"/>
    <w:rsid w:val="002253FA"/>
    <w:rsid w:val="00226A74"/>
    <w:rsid w:val="00230E47"/>
    <w:rsid w:val="00237D05"/>
    <w:rsid w:val="0024066B"/>
    <w:rsid w:val="00240A0B"/>
    <w:rsid w:val="00244769"/>
    <w:rsid w:val="00246ABE"/>
    <w:rsid w:val="0025409A"/>
    <w:rsid w:val="0025436C"/>
    <w:rsid w:val="00255D86"/>
    <w:rsid w:val="00256507"/>
    <w:rsid w:val="00260F92"/>
    <w:rsid w:val="00261962"/>
    <w:rsid w:val="00264163"/>
    <w:rsid w:val="00266D98"/>
    <w:rsid w:val="00266EDA"/>
    <w:rsid w:val="002738D8"/>
    <w:rsid w:val="00273CAE"/>
    <w:rsid w:val="0027430C"/>
    <w:rsid w:val="002762CB"/>
    <w:rsid w:val="002769CC"/>
    <w:rsid w:val="00281CCD"/>
    <w:rsid w:val="002839ED"/>
    <w:rsid w:val="002847C4"/>
    <w:rsid w:val="00285FBA"/>
    <w:rsid w:val="0028795B"/>
    <w:rsid w:val="00290134"/>
    <w:rsid w:val="002A18F3"/>
    <w:rsid w:val="002A1BD5"/>
    <w:rsid w:val="002A308A"/>
    <w:rsid w:val="002A3974"/>
    <w:rsid w:val="002A7BE8"/>
    <w:rsid w:val="002B0DC5"/>
    <w:rsid w:val="002B19C2"/>
    <w:rsid w:val="002B2EE8"/>
    <w:rsid w:val="002B7869"/>
    <w:rsid w:val="002B7C01"/>
    <w:rsid w:val="002C5BD5"/>
    <w:rsid w:val="002D023D"/>
    <w:rsid w:val="002D06B2"/>
    <w:rsid w:val="002D0892"/>
    <w:rsid w:val="002D16E0"/>
    <w:rsid w:val="002D4740"/>
    <w:rsid w:val="002D652F"/>
    <w:rsid w:val="002D7F47"/>
    <w:rsid w:val="002E0978"/>
    <w:rsid w:val="002E1503"/>
    <w:rsid w:val="002F25FB"/>
    <w:rsid w:val="002F2BD1"/>
    <w:rsid w:val="002F40BD"/>
    <w:rsid w:val="002F6EB9"/>
    <w:rsid w:val="002F732B"/>
    <w:rsid w:val="002F7A82"/>
    <w:rsid w:val="00303641"/>
    <w:rsid w:val="00303895"/>
    <w:rsid w:val="00303B5A"/>
    <w:rsid w:val="00305270"/>
    <w:rsid w:val="003060B2"/>
    <w:rsid w:val="0031003D"/>
    <w:rsid w:val="0031014E"/>
    <w:rsid w:val="00310429"/>
    <w:rsid w:val="00312CC8"/>
    <w:rsid w:val="00313228"/>
    <w:rsid w:val="00313B5D"/>
    <w:rsid w:val="00316717"/>
    <w:rsid w:val="0031789F"/>
    <w:rsid w:val="00317C83"/>
    <w:rsid w:val="00317F2E"/>
    <w:rsid w:val="00320F60"/>
    <w:rsid w:val="003222E2"/>
    <w:rsid w:val="003233EB"/>
    <w:rsid w:val="00324081"/>
    <w:rsid w:val="00324C44"/>
    <w:rsid w:val="00324D1E"/>
    <w:rsid w:val="00325C8D"/>
    <w:rsid w:val="00333232"/>
    <w:rsid w:val="00334691"/>
    <w:rsid w:val="00335533"/>
    <w:rsid w:val="003360FA"/>
    <w:rsid w:val="0034394F"/>
    <w:rsid w:val="00346074"/>
    <w:rsid w:val="0034680B"/>
    <w:rsid w:val="003560E9"/>
    <w:rsid w:val="003631FB"/>
    <w:rsid w:val="00366340"/>
    <w:rsid w:val="00366554"/>
    <w:rsid w:val="00376090"/>
    <w:rsid w:val="003761EF"/>
    <w:rsid w:val="003765FD"/>
    <w:rsid w:val="00381EFC"/>
    <w:rsid w:val="0038229F"/>
    <w:rsid w:val="00385355"/>
    <w:rsid w:val="0038539A"/>
    <w:rsid w:val="003927B5"/>
    <w:rsid w:val="00394D0F"/>
    <w:rsid w:val="003A071F"/>
    <w:rsid w:val="003A49C6"/>
    <w:rsid w:val="003A4DF8"/>
    <w:rsid w:val="003A5CBE"/>
    <w:rsid w:val="003A644D"/>
    <w:rsid w:val="003A6C42"/>
    <w:rsid w:val="003A6C59"/>
    <w:rsid w:val="003B11C9"/>
    <w:rsid w:val="003B3367"/>
    <w:rsid w:val="003B3462"/>
    <w:rsid w:val="003B46CB"/>
    <w:rsid w:val="003B4CBE"/>
    <w:rsid w:val="003B63EF"/>
    <w:rsid w:val="003C5F14"/>
    <w:rsid w:val="003C621A"/>
    <w:rsid w:val="003C67D4"/>
    <w:rsid w:val="003C7840"/>
    <w:rsid w:val="003C7BB5"/>
    <w:rsid w:val="003D7001"/>
    <w:rsid w:val="003E0C82"/>
    <w:rsid w:val="003E0D83"/>
    <w:rsid w:val="003E0E4F"/>
    <w:rsid w:val="003E1931"/>
    <w:rsid w:val="003E2F43"/>
    <w:rsid w:val="003E3B42"/>
    <w:rsid w:val="003E50BF"/>
    <w:rsid w:val="003E6E8C"/>
    <w:rsid w:val="003F0AC3"/>
    <w:rsid w:val="003F429B"/>
    <w:rsid w:val="003F5201"/>
    <w:rsid w:val="003F71B3"/>
    <w:rsid w:val="003F77D6"/>
    <w:rsid w:val="003F7E48"/>
    <w:rsid w:val="00402385"/>
    <w:rsid w:val="0040489D"/>
    <w:rsid w:val="004057CB"/>
    <w:rsid w:val="00406D5A"/>
    <w:rsid w:val="00412DE0"/>
    <w:rsid w:val="004173F9"/>
    <w:rsid w:val="00423329"/>
    <w:rsid w:val="00423B86"/>
    <w:rsid w:val="00432150"/>
    <w:rsid w:val="00432369"/>
    <w:rsid w:val="00435AC6"/>
    <w:rsid w:val="00444075"/>
    <w:rsid w:val="004476D5"/>
    <w:rsid w:val="00451A2E"/>
    <w:rsid w:val="0045221C"/>
    <w:rsid w:val="00455355"/>
    <w:rsid w:val="00457D4E"/>
    <w:rsid w:val="004607E8"/>
    <w:rsid w:val="00462061"/>
    <w:rsid w:val="00464381"/>
    <w:rsid w:val="00464BB7"/>
    <w:rsid w:val="00470216"/>
    <w:rsid w:val="00471C7D"/>
    <w:rsid w:val="0047209B"/>
    <w:rsid w:val="00472849"/>
    <w:rsid w:val="00472B3D"/>
    <w:rsid w:val="00474AA6"/>
    <w:rsid w:val="00476839"/>
    <w:rsid w:val="00477B70"/>
    <w:rsid w:val="004845A5"/>
    <w:rsid w:val="00484806"/>
    <w:rsid w:val="00485E6A"/>
    <w:rsid w:val="004905EB"/>
    <w:rsid w:val="004978BA"/>
    <w:rsid w:val="004A02BD"/>
    <w:rsid w:val="004A0679"/>
    <w:rsid w:val="004A2219"/>
    <w:rsid w:val="004A26DE"/>
    <w:rsid w:val="004A2805"/>
    <w:rsid w:val="004A28F1"/>
    <w:rsid w:val="004A2F14"/>
    <w:rsid w:val="004A696A"/>
    <w:rsid w:val="004A7024"/>
    <w:rsid w:val="004A73DE"/>
    <w:rsid w:val="004A7421"/>
    <w:rsid w:val="004B1268"/>
    <w:rsid w:val="004B397F"/>
    <w:rsid w:val="004B6C1A"/>
    <w:rsid w:val="004B7487"/>
    <w:rsid w:val="004B7AAD"/>
    <w:rsid w:val="004C0BBF"/>
    <w:rsid w:val="004C3172"/>
    <w:rsid w:val="004C68BA"/>
    <w:rsid w:val="004C7CED"/>
    <w:rsid w:val="004D0128"/>
    <w:rsid w:val="004D1626"/>
    <w:rsid w:val="004D408F"/>
    <w:rsid w:val="004D4310"/>
    <w:rsid w:val="004D7ABF"/>
    <w:rsid w:val="004E60AF"/>
    <w:rsid w:val="004E653F"/>
    <w:rsid w:val="004F0A16"/>
    <w:rsid w:val="004F2CA2"/>
    <w:rsid w:val="00500F78"/>
    <w:rsid w:val="00505583"/>
    <w:rsid w:val="00506D54"/>
    <w:rsid w:val="005073CB"/>
    <w:rsid w:val="00510DF7"/>
    <w:rsid w:val="00512C7F"/>
    <w:rsid w:val="00515297"/>
    <w:rsid w:val="00515743"/>
    <w:rsid w:val="00517161"/>
    <w:rsid w:val="005205EF"/>
    <w:rsid w:val="0052214E"/>
    <w:rsid w:val="005268A3"/>
    <w:rsid w:val="00526B6B"/>
    <w:rsid w:val="00526E65"/>
    <w:rsid w:val="00531052"/>
    <w:rsid w:val="005316CC"/>
    <w:rsid w:val="0053433D"/>
    <w:rsid w:val="0053719B"/>
    <w:rsid w:val="0054079D"/>
    <w:rsid w:val="00540DF5"/>
    <w:rsid w:val="00542DD7"/>
    <w:rsid w:val="00542E7D"/>
    <w:rsid w:val="005446D0"/>
    <w:rsid w:val="0054525D"/>
    <w:rsid w:val="00550594"/>
    <w:rsid w:val="005537B9"/>
    <w:rsid w:val="00553C18"/>
    <w:rsid w:val="00556D12"/>
    <w:rsid w:val="005579B3"/>
    <w:rsid w:val="005618FE"/>
    <w:rsid w:val="0056202B"/>
    <w:rsid w:val="00563302"/>
    <w:rsid w:val="00565614"/>
    <w:rsid w:val="00567DA4"/>
    <w:rsid w:val="00567DA9"/>
    <w:rsid w:val="00572169"/>
    <w:rsid w:val="00573E22"/>
    <w:rsid w:val="005765C9"/>
    <w:rsid w:val="0059685B"/>
    <w:rsid w:val="00596D9A"/>
    <w:rsid w:val="005A1412"/>
    <w:rsid w:val="005A17E6"/>
    <w:rsid w:val="005A22DC"/>
    <w:rsid w:val="005A4D94"/>
    <w:rsid w:val="005A772F"/>
    <w:rsid w:val="005A7EB3"/>
    <w:rsid w:val="005B1AF2"/>
    <w:rsid w:val="005B2A70"/>
    <w:rsid w:val="005B59A4"/>
    <w:rsid w:val="005B76EB"/>
    <w:rsid w:val="005C13CC"/>
    <w:rsid w:val="005C19CD"/>
    <w:rsid w:val="005C4A08"/>
    <w:rsid w:val="005D2577"/>
    <w:rsid w:val="005D30E9"/>
    <w:rsid w:val="005E034D"/>
    <w:rsid w:val="005E1208"/>
    <w:rsid w:val="005E3A73"/>
    <w:rsid w:val="005E3C75"/>
    <w:rsid w:val="005E43AA"/>
    <w:rsid w:val="005E4D2A"/>
    <w:rsid w:val="005E702E"/>
    <w:rsid w:val="005F1572"/>
    <w:rsid w:val="005F31D9"/>
    <w:rsid w:val="005F34B7"/>
    <w:rsid w:val="00600A16"/>
    <w:rsid w:val="00600A84"/>
    <w:rsid w:val="006030C7"/>
    <w:rsid w:val="006037C3"/>
    <w:rsid w:val="0060545C"/>
    <w:rsid w:val="006067EE"/>
    <w:rsid w:val="006102FE"/>
    <w:rsid w:val="00611091"/>
    <w:rsid w:val="00612DC7"/>
    <w:rsid w:val="00613120"/>
    <w:rsid w:val="0061373E"/>
    <w:rsid w:val="006151E8"/>
    <w:rsid w:val="006174C8"/>
    <w:rsid w:val="006203E0"/>
    <w:rsid w:val="0062459B"/>
    <w:rsid w:val="00626581"/>
    <w:rsid w:val="00630D7B"/>
    <w:rsid w:val="00631829"/>
    <w:rsid w:val="00632CFB"/>
    <w:rsid w:val="00632F33"/>
    <w:rsid w:val="00632F8A"/>
    <w:rsid w:val="00634621"/>
    <w:rsid w:val="006352EC"/>
    <w:rsid w:val="00637132"/>
    <w:rsid w:val="006374B6"/>
    <w:rsid w:val="00637DF4"/>
    <w:rsid w:val="00637F06"/>
    <w:rsid w:val="0065147C"/>
    <w:rsid w:val="0065206E"/>
    <w:rsid w:val="006520B4"/>
    <w:rsid w:val="006535BE"/>
    <w:rsid w:val="006553EF"/>
    <w:rsid w:val="0065619D"/>
    <w:rsid w:val="0065634F"/>
    <w:rsid w:val="00656FA2"/>
    <w:rsid w:val="0066236C"/>
    <w:rsid w:val="00667331"/>
    <w:rsid w:val="00667384"/>
    <w:rsid w:val="00670314"/>
    <w:rsid w:val="00670A9F"/>
    <w:rsid w:val="00672E3C"/>
    <w:rsid w:val="00673574"/>
    <w:rsid w:val="00681F67"/>
    <w:rsid w:val="006831C6"/>
    <w:rsid w:val="00685DAA"/>
    <w:rsid w:val="0068658F"/>
    <w:rsid w:val="00686B28"/>
    <w:rsid w:val="006870DC"/>
    <w:rsid w:val="00687E9E"/>
    <w:rsid w:val="00691F37"/>
    <w:rsid w:val="0069261E"/>
    <w:rsid w:val="00692D74"/>
    <w:rsid w:val="00695C70"/>
    <w:rsid w:val="0069703B"/>
    <w:rsid w:val="006A050B"/>
    <w:rsid w:val="006A3D62"/>
    <w:rsid w:val="006A4BE8"/>
    <w:rsid w:val="006A5295"/>
    <w:rsid w:val="006A6762"/>
    <w:rsid w:val="006B3909"/>
    <w:rsid w:val="006B39FA"/>
    <w:rsid w:val="006B430F"/>
    <w:rsid w:val="006B468F"/>
    <w:rsid w:val="006B7F9D"/>
    <w:rsid w:val="006C055B"/>
    <w:rsid w:val="006C1D2A"/>
    <w:rsid w:val="006C4593"/>
    <w:rsid w:val="006D1654"/>
    <w:rsid w:val="006D37FA"/>
    <w:rsid w:val="006D38A4"/>
    <w:rsid w:val="006D7427"/>
    <w:rsid w:val="006D7741"/>
    <w:rsid w:val="006E0D33"/>
    <w:rsid w:val="006E11B6"/>
    <w:rsid w:val="006E2454"/>
    <w:rsid w:val="006E3305"/>
    <w:rsid w:val="006E50DA"/>
    <w:rsid w:val="006E75C6"/>
    <w:rsid w:val="006F1C4F"/>
    <w:rsid w:val="006F2FB2"/>
    <w:rsid w:val="006F3FD2"/>
    <w:rsid w:val="00701BF5"/>
    <w:rsid w:val="007027C6"/>
    <w:rsid w:val="00710AC7"/>
    <w:rsid w:val="00711C79"/>
    <w:rsid w:val="00712660"/>
    <w:rsid w:val="0071326F"/>
    <w:rsid w:val="007135EE"/>
    <w:rsid w:val="00714C67"/>
    <w:rsid w:val="00723992"/>
    <w:rsid w:val="007271D8"/>
    <w:rsid w:val="00732F0B"/>
    <w:rsid w:val="00733D2A"/>
    <w:rsid w:val="00735B88"/>
    <w:rsid w:val="00736571"/>
    <w:rsid w:val="00736F33"/>
    <w:rsid w:val="00742CB6"/>
    <w:rsid w:val="00744C53"/>
    <w:rsid w:val="00746D4C"/>
    <w:rsid w:val="007530D2"/>
    <w:rsid w:val="00755CB1"/>
    <w:rsid w:val="007605B7"/>
    <w:rsid w:val="0076295C"/>
    <w:rsid w:val="00763883"/>
    <w:rsid w:val="0078102C"/>
    <w:rsid w:val="00782B0E"/>
    <w:rsid w:val="007901BE"/>
    <w:rsid w:val="00791D82"/>
    <w:rsid w:val="00791DCE"/>
    <w:rsid w:val="00792ABE"/>
    <w:rsid w:val="0079491C"/>
    <w:rsid w:val="0079643F"/>
    <w:rsid w:val="0079669E"/>
    <w:rsid w:val="007A3B95"/>
    <w:rsid w:val="007A5EF1"/>
    <w:rsid w:val="007B03D5"/>
    <w:rsid w:val="007B2B2D"/>
    <w:rsid w:val="007B368B"/>
    <w:rsid w:val="007B42E0"/>
    <w:rsid w:val="007C4247"/>
    <w:rsid w:val="007C58CF"/>
    <w:rsid w:val="007D6B83"/>
    <w:rsid w:val="007E067C"/>
    <w:rsid w:val="007E4695"/>
    <w:rsid w:val="007E5771"/>
    <w:rsid w:val="007F015B"/>
    <w:rsid w:val="007F13C7"/>
    <w:rsid w:val="007F29D8"/>
    <w:rsid w:val="007F4F07"/>
    <w:rsid w:val="00804E7C"/>
    <w:rsid w:val="00810327"/>
    <w:rsid w:val="0081040E"/>
    <w:rsid w:val="00812554"/>
    <w:rsid w:val="0081480A"/>
    <w:rsid w:val="008148A6"/>
    <w:rsid w:val="008170C6"/>
    <w:rsid w:val="00820A53"/>
    <w:rsid w:val="0082151C"/>
    <w:rsid w:val="0083497B"/>
    <w:rsid w:val="0084169C"/>
    <w:rsid w:val="0084183A"/>
    <w:rsid w:val="00853FC5"/>
    <w:rsid w:val="008565BD"/>
    <w:rsid w:val="008574FE"/>
    <w:rsid w:val="00857A20"/>
    <w:rsid w:val="00862279"/>
    <w:rsid w:val="00862833"/>
    <w:rsid w:val="00862AFB"/>
    <w:rsid w:val="00862BF4"/>
    <w:rsid w:val="0086397B"/>
    <w:rsid w:val="00863D4D"/>
    <w:rsid w:val="00864BCB"/>
    <w:rsid w:val="00864F0A"/>
    <w:rsid w:val="00870FC3"/>
    <w:rsid w:val="0087273C"/>
    <w:rsid w:val="00872B07"/>
    <w:rsid w:val="00872F0E"/>
    <w:rsid w:val="008739FE"/>
    <w:rsid w:val="0087554E"/>
    <w:rsid w:val="00877773"/>
    <w:rsid w:val="00877DC4"/>
    <w:rsid w:val="00880FD4"/>
    <w:rsid w:val="00884017"/>
    <w:rsid w:val="00886164"/>
    <w:rsid w:val="0089604C"/>
    <w:rsid w:val="008A1688"/>
    <w:rsid w:val="008A727E"/>
    <w:rsid w:val="008B134D"/>
    <w:rsid w:val="008B5B79"/>
    <w:rsid w:val="008B7751"/>
    <w:rsid w:val="008C0FD9"/>
    <w:rsid w:val="008C225A"/>
    <w:rsid w:val="008C6E86"/>
    <w:rsid w:val="008C75E9"/>
    <w:rsid w:val="008D2925"/>
    <w:rsid w:val="008D3A73"/>
    <w:rsid w:val="008D3BAC"/>
    <w:rsid w:val="008D66EE"/>
    <w:rsid w:val="008E1DAF"/>
    <w:rsid w:val="008E69FE"/>
    <w:rsid w:val="008F300C"/>
    <w:rsid w:val="008F3C73"/>
    <w:rsid w:val="008F5F91"/>
    <w:rsid w:val="00900278"/>
    <w:rsid w:val="00904C54"/>
    <w:rsid w:val="00907A7F"/>
    <w:rsid w:val="009113C3"/>
    <w:rsid w:val="009124A8"/>
    <w:rsid w:val="0092095D"/>
    <w:rsid w:val="00922424"/>
    <w:rsid w:val="009243BC"/>
    <w:rsid w:val="00925F7E"/>
    <w:rsid w:val="00927998"/>
    <w:rsid w:val="0093059C"/>
    <w:rsid w:val="00932E55"/>
    <w:rsid w:val="00933ABF"/>
    <w:rsid w:val="009426B8"/>
    <w:rsid w:val="00944527"/>
    <w:rsid w:val="00952B04"/>
    <w:rsid w:val="009575FE"/>
    <w:rsid w:val="00960C7E"/>
    <w:rsid w:val="00961E13"/>
    <w:rsid w:val="009640D8"/>
    <w:rsid w:val="00965B8C"/>
    <w:rsid w:val="0096643F"/>
    <w:rsid w:val="0096684A"/>
    <w:rsid w:val="00966BC1"/>
    <w:rsid w:val="00970E2D"/>
    <w:rsid w:val="0097211B"/>
    <w:rsid w:val="00973215"/>
    <w:rsid w:val="00974A02"/>
    <w:rsid w:val="00975AF2"/>
    <w:rsid w:val="00976D9F"/>
    <w:rsid w:val="00980671"/>
    <w:rsid w:val="0098399E"/>
    <w:rsid w:val="0098482E"/>
    <w:rsid w:val="00985EB6"/>
    <w:rsid w:val="009902D8"/>
    <w:rsid w:val="00992848"/>
    <w:rsid w:val="00992A4F"/>
    <w:rsid w:val="009968F7"/>
    <w:rsid w:val="009A00FE"/>
    <w:rsid w:val="009A196E"/>
    <w:rsid w:val="009A2084"/>
    <w:rsid w:val="009A23D9"/>
    <w:rsid w:val="009A3504"/>
    <w:rsid w:val="009A46AF"/>
    <w:rsid w:val="009A5820"/>
    <w:rsid w:val="009A71F1"/>
    <w:rsid w:val="009B3A73"/>
    <w:rsid w:val="009B49DB"/>
    <w:rsid w:val="009B732B"/>
    <w:rsid w:val="009C2257"/>
    <w:rsid w:val="009D3653"/>
    <w:rsid w:val="009D3E14"/>
    <w:rsid w:val="009D443F"/>
    <w:rsid w:val="009D77FA"/>
    <w:rsid w:val="009E2F91"/>
    <w:rsid w:val="009F0749"/>
    <w:rsid w:val="009F2095"/>
    <w:rsid w:val="009F3B79"/>
    <w:rsid w:val="009F4A16"/>
    <w:rsid w:val="009F7A4B"/>
    <w:rsid w:val="00A00002"/>
    <w:rsid w:val="00A03C01"/>
    <w:rsid w:val="00A0598C"/>
    <w:rsid w:val="00A06C31"/>
    <w:rsid w:val="00A110B8"/>
    <w:rsid w:val="00A1458C"/>
    <w:rsid w:val="00A14654"/>
    <w:rsid w:val="00A14A14"/>
    <w:rsid w:val="00A154AF"/>
    <w:rsid w:val="00A2286C"/>
    <w:rsid w:val="00A23EDA"/>
    <w:rsid w:val="00A2445E"/>
    <w:rsid w:val="00A30A92"/>
    <w:rsid w:val="00A3106E"/>
    <w:rsid w:val="00A3207B"/>
    <w:rsid w:val="00A32F90"/>
    <w:rsid w:val="00A35D42"/>
    <w:rsid w:val="00A455E6"/>
    <w:rsid w:val="00A46082"/>
    <w:rsid w:val="00A4710F"/>
    <w:rsid w:val="00A47356"/>
    <w:rsid w:val="00A524D2"/>
    <w:rsid w:val="00A5389B"/>
    <w:rsid w:val="00A55864"/>
    <w:rsid w:val="00A56781"/>
    <w:rsid w:val="00A57D28"/>
    <w:rsid w:val="00A616C0"/>
    <w:rsid w:val="00A63F23"/>
    <w:rsid w:val="00A64CE1"/>
    <w:rsid w:val="00A64E6B"/>
    <w:rsid w:val="00A661AD"/>
    <w:rsid w:val="00A7045D"/>
    <w:rsid w:val="00A71DF9"/>
    <w:rsid w:val="00A72369"/>
    <w:rsid w:val="00A72D92"/>
    <w:rsid w:val="00A74979"/>
    <w:rsid w:val="00A81000"/>
    <w:rsid w:val="00A821B0"/>
    <w:rsid w:val="00A832C8"/>
    <w:rsid w:val="00A8339B"/>
    <w:rsid w:val="00A943B3"/>
    <w:rsid w:val="00A946C1"/>
    <w:rsid w:val="00A94C99"/>
    <w:rsid w:val="00A95845"/>
    <w:rsid w:val="00A96B8F"/>
    <w:rsid w:val="00A97C65"/>
    <w:rsid w:val="00AA320D"/>
    <w:rsid w:val="00AA3D56"/>
    <w:rsid w:val="00AA4CFC"/>
    <w:rsid w:val="00AB00E3"/>
    <w:rsid w:val="00AB2F36"/>
    <w:rsid w:val="00AB48B0"/>
    <w:rsid w:val="00AB490F"/>
    <w:rsid w:val="00AB4E77"/>
    <w:rsid w:val="00AB58C8"/>
    <w:rsid w:val="00AB6CC9"/>
    <w:rsid w:val="00AB758A"/>
    <w:rsid w:val="00AB7697"/>
    <w:rsid w:val="00AC0F2B"/>
    <w:rsid w:val="00AC1D71"/>
    <w:rsid w:val="00AC48B3"/>
    <w:rsid w:val="00AC61F4"/>
    <w:rsid w:val="00AC69A7"/>
    <w:rsid w:val="00AC72E5"/>
    <w:rsid w:val="00AC7822"/>
    <w:rsid w:val="00AD0B48"/>
    <w:rsid w:val="00AD48DC"/>
    <w:rsid w:val="00AE3DF3"/>
    <w:rsid w:val="00AE427A"/>
    <w:rsid w:val="00AE6AB2"/>
    <w:rsid w:val="00AE7D36"/>
    <w:rsid w:val="00AF0FEB"/>
    <w:rsid w:val="00AF326E"/>
    <w:rsid w:val="00AF614B"/>
    <w:rsid w:val="00B023FB"/>
    <w:rsid w:val="00B04894"/>
    <w:rsid w:val="00B0646E"/>
    <w:rsid w:val="00B11180"/>
    <w:rsid w:val="00B12F7C"/>
    <w:rsid w:val="00B140CE"/>
    <w:rsid w:val="00B16654"/>
    <w:rsid w:val="00B227CE"/>
    <w:rsid w:val="00B23539"/>
    <w:rsid w:val="00B34654"/>
    <w:rsid w:val="00B40E0B"/>
    <w:rsid w:val="00B4190B"/>
    <w:rsid w:val="00B427E1"/>
    <w:rsid w:val="00B429A7"/>
    <w:rsid w:val="00B4357D"/>
    <w:rsid w:val="00B44B0E"/>
    <w:rsid w:val="00B44C1F"/>
    <w:rsid w:val="00B46C24"/>
    <w:rsid w:val="00B50BD3"/>
    <w:rsid w:val="00B55294"/>
    <w:rsid w:val="00B55879"/>
    <w:rsid w:val="00B56147"/>
    <w:rsid w:val="00B61BA6"/>
    <w:rsid w:val="00B630B9"/>
    <w:rsid w:val="00B66383"/>
    <w:rsid w:val="00B66467"/>
    <w:rsid w:val="00B70B58"/>
    <w:rsid w:val="00B82950"/>
    <w:rsid w:val="00B82B44"/>
    <w:rsid w:val="00B83491"/>
    <w:rsid w:val="00B85C8E"/>
    <w:rsid w:val="00B86D89"/>
    <w:rsid w:val="00B86DF7"/>
    <w:rsid w:val="00B903D2"/>
    <w:rsid w:val="00B91F2C"/>
    <w:rsid w:val="00B92493"/>
    <w:rsid w:val="00B94394"/>
    <w:rsid w:val="00B948CC"/>
    <w:rsid w:val="00B97C7D"/>
    <w:rsid w:val="00BA0BA2"/>
    <w:rsid w:val="00BA3015"/>
    <w:rsid w:val="00BA34B1"/>
    <w:rsid w:val="00BA3DF4"/>
    <w:rsid w:val="00BA4576"/>
    <w:rsid w:val="00BA6CBC"/>
    <w:rsid w:val="00BA7171"/>
    <w:rsid w:val="00BA776F"/>
    <w:rsid w:val="00BB33B8"/>
    <w:rsid w:val="00BB3975"/>
    <w:rsid w:val="00BB488B"/>
    <w:rsid w:val="00BB68D9"/>
    <w:rsid w:val="00BC080F"/>
    <w:rsid w:val="00BC3B6D"/>
    <w:rsid w:val="00BC4125"/>
    <w:rsid w:val="00BC5025"/>
    <w:rsid w:val="00BC6D49"/>
    <w:rsid w:val="00BC76C8"/>
    <w:rsid w:val="00BD207F"/>
    <w:rsid w:val="00BD20D6"/>
    <w:rsid w:val="00BD2FB9"/>
    <w:rsid w:val="00BD4C6F"/>
    <w:rsid w:val="00BD5E31"/>
    <w:rsid w:val="00BE14B8"/>
    <w:rsid w:val="00BE240E"/>
    <w:rsid w:val="00BE2BBD"/>
    <w:rsid w:val="00BE32EC"/>
    <w:rsid w:val="00BE3698"/>
    <w:rsid w:val="00BE47B2"/>
    <w:rsid w:val="00BE49FB"/>
    <w:rsid w:val="00BE68B1"/>
    <w:rsid w:val="00BF0E24"/>
    <w:rsid w:val="00BF0E32"/>
    <w:rsid w:val="00BF183D"/>
    <w:rsid w:val="00BF213A"/>
    <w:rsid w:val="00BF3161"/>
    <w:rsid w:val="00BF6244"/>
    <w:rsid w:val="00BF6963"/>
    <w:rsid w:val="00C0250A"/>
    <w:rsid w:val="00C03CF4"/>
    <w:rsid w:val="00C06150"/>
    <w:rsid w:val="00C074EA"/>
    <w:rsid w:val="00C1038D"/>
    <w:rsid w:val="00C12377"/>
    <w:rsid w:val="00C1283E"/>
    <w:rsid w:val="00C12864"/>
    <w:rsid w:val="00C14E9E"/>
    <w:rsid w:val="00C17173"/>
    <w:rsid w:val="00C201BD"/>
    <w:rsid w:val="00C20ACF"/>
    <w:rsid w:val="00C20F0B"/>
    <w:rsid w:val="00C22E80"/>
    <w:rsid w:val="00C27F5A"/>
    <w:rsid w:val="00C30291"/>
    <w:rsid w:val="00C31258"/>
    <w:rsid w:val="00C321FA"/>
    <w:rsid w:val="00C343E2"/>
    <w:rsid w:val="00C344E4"/>
    <w:rsid w:val="00C36BEC"/>
    <w:rsid w:val="00C445D2"/>
    <w:rsid w:val="00C46170"/>
    <w:rsid w:val="00C50073"/>
    <w:rsid w:val="00C50323"/>
    <w:rsid w:val="00C51D78"/>
    <w:rsid w:val="00C56F6E"/>
    <w:rsid w:val="00C571AA"/>
    <w:rsid w:val="00C57282"/>
    <w:rsid w:val="00C605E5"/>
    <w:rsid w:val="00C63EE3"/>
    <w:rsid w:val="00C700DA"/>
    <w:rsid w:val="00C70141"/>
    <w:rsid w:val="00C739DE"/>
    <w:rsid w:val="00C76393"/>
    <w:rsid w:val="00C83056"/>
    <w:rsid w:val="00C834BF"/>
    <w:rsid w:val="00C83B3B"/>
    <w:rsid w:val="00C846E2"/>
    <w:rsid w:val="00C8509D"/>
    <w:rsid w:val="00C86574"/>
    <w:rsid w:val="00C91D1A"/>
    <w:rsid w:val="00C93431"/>
    <w:rsid w:val="00C968C8"/>
    <w:rsid w:val="00C97318"/>
    <w:rsid w:val="00CA4612"/>
    <w:rsid w:val="00CA5C5A"/>
    <w:rsid w:val="00CB5940"/>
    <w:rsid w:val="00CC0DB5"/>
    <w:rsid w:val="00CC35AA"/>
    <w:rsid w:val="00CC7E5C"/>
    <w:rsid w:val="00CD05DE"/>
    <w:rsid w:val="00CD17B9"/>
    <w:rsid w:val="00CD2730"/>
    <w:rsid w:val="00CD332A"/>
    <w:rsid w:val="00CD4518"/>
    <w:rsid w:val="00CD4DCE"/>
    <w:rsid w:val="00CE099C"/>
    <w:rsid w:val="00CE6E45"/>
    <w:rsid w:val="00CF187C"/>
    <w:rsid w:val="00CF4155"/>
    <w:rsid w:val="00CF4366"/>
    <w:rsid w:val="00CF604A"/>
    <w:rsid w:val="00CF63A7"/>
    <w:rsid w:val="00CF6548"/>
    <w:rsid w:val="00CF6EDC"/>
    <w:rsid w:val="00CF7C8C"/>
    <w:rsid w:val="00D006B5"/>
    <w:rsid w:val="00D03001"/>
    <w:rsid w:val="00D03957"/>
    <w:rsid w:val="00D04E0A"/>
    <w:rsid w:val="00D06C6D"/>
    <w:rsid w:val="00D06D01"/>
    <w:rsid w:val="00D07BB2"/>
    <w:rsid w:val="00D15357"/>
    <w:rsid w:val="00D155D3"/>
    <w:rsid w:val="00D2186B"/>
    <w:rsid w:val="00D21BDB"/>
    <w:rsid w:val="00D301EC"/>
    <w:rsid w:val="00D32992"/>
    <w:rsid w:val="00D32ED7"/>
    <w:rsid w:val="00D36726"/>
    <w:rsid w:val="00D415F9"/>
    <w:rsid w:val="00D41D1C"/>
    <w:rsid w:val="00D425B8"/>
    <w:rsid w:val="00D47B85"/>
    <w:rsid w:val="00D513C6"/>
    <w:rsid w:val="00D5191C"/>
    <w:rsid w:val="00D524BF"/>
    <w:rsid w:val="00D52C90"/>
    <w:rsid w:val="00D533A8"/>
    <w:rsid w:val="00D53CF6"/>
    <w:rsid w:val="00D54503"/>
    <w:rsid w:val="00D54F94"/>
    <w:rsid w:val="00D55DD3"/>
    <w:rsid w:val="00D56D07"/>
    <w:rsid w:val="00D63C65"/>
    <w:rsid w:val="00D63D54"/>
    <w:rsid w:val="00D65FCC"/>
    <w:rsid w:val="00D67CDC"/>
    <w:rsid w:val="00D67EAC"/>
    <w:rsid w:val="00D71C79"/>
    <w:rsid w:val="00D72300"/>
    <w:rsid w:val="00D7392E"/>
    <w:rsid w:val="00D74000"/>
    <w:rsid w:val="00D7567B"/>
    <w:rsid w:val="00D75A15"/>
    <w:rsid w:val="00D7626E"/>
    <w:rsid w:val="00D7755C"/>
    <w:rsid w:val="00D813FB"/>
    <w:rsid w:val="00D86437"/>
    <w:rsid w:val="00D93681"/>
    <w:rsid w:val="00D95400"/>
    <w:rsid w:val="00D95754"/>
    <w:rsid w:val="00D96AAF"/>
    <w:rsid w:val="00D9796D"/>
    <w:rsid w:val="00DA38CF"/>
    <w:rsid w:val="00DA3FDA"/>
    <w:rsid w:val="00DB2DD7"/>
    <w:rsid w:val="00DB49BE"/>
    <w:rsid w:val="00DB65E3"/>
    <w:rsid w:val="00DB7735"/>
    <w:rsid w:val="00DC3C72"/>
    <w:rsid w:val="00DC4D99"/>
    <w:rsid w:val="00DC525E"/>
    <w:rsid w:val="00DC5CE6"/>
    <w:rsid w:val="00DD5CF5"/>
    <w:rsid w:val="00DD67EF"/>
    <w:rsid w:val="00DE0435"/>
    <w:rsid w:val="00DE10BB"/>
    <w:rsid w:val="00DE1BD9"/>
    <w:rsid w:val="00DE1F53"/>
    <w:rsid w:val="00DE73ED"/>
    <w:rsid w:val="00DF06B9"/>
    <w:rsid w:val="00DF1C1B"/>
    <w:rsid w:val="00DF2D0F"/>
    <w:rsid w:val="00DF3891"/>
    <w:rsid w:val="00DF6E17"/>
    <w:rsid w:val="00DF71D9"/>
    <w:rsid w:val="00DF7B45"/>
    <w:rsid w:val="00DF7DF4"/>
    <w:rsid w:val="00E01FA5"/>
    <w:rsid w:val="00E03C62"/>
    <w:rsid w:val="00E053F4"/>
    <w:rsid w:val="00E058F3"/>
    <w:rsid w:val="00E0684E"/>
    <w:rsid w:val="00E07421"/>
    <w:rsid w:val="00E12BD4"/>
    <w:rsid w:val="00E131B7"/>
    <w:rsid w:val="00E15604"/>
    <w:rsid w:val="00E15B8D"/>
    <w:rsid w:val="00E20C7B"/>
    <w:rsid w:val="00E21390"/>
    <w:rsid w:val="00E2256E"/>
    <w:rsid w:val="00E22E35"/>
    <w:rsid w:val="00E23A7D"/>
    <w:rsid w:val="00E25F84"/>
    <w:rsid w:val="00E303DF"/>
    <w:rsid w:val="00E304A7"/>
    <w:rsid w:val="00E31CFE"/>
    <w:rsid w:val="00E332E9"/>
    <w:rsid w:val="00E359CA"/>
    <w:rsid w:val="00E35F46"/>
    <w:rsid w:val="00E375AC"/>
    <w:rsid w:val="00E41C1E"/>
    <w:rsid w:val="00E41C78"/>
    <w:rsid w:val="00E42C91"/>
    <w:rsid w:val="00E4349D"/>
    <w:rsid w:val="00E47D9B"/>
    <w:rsid w:val="00E47F59"/>
    <w:rsid w:val="00E55426"/>
    <w:rsid w:val="00E579BE"/>
    <w:rsid w:val="00E57A10"/>
    <w:rsid w:val="00E60888"/>
    <w:rsid w:val="00E62CDE"/>
    <w:rsid w:val="00E63825"/>
    <w:rsid w:val="00E64968"/>
    <w:rsid w:val="00E65D75"/>
    <w:rsid w:val="00E667C4"/>
    <w:rsid w:val="00E7091A"/>
    <w:rsid w:val="00E7406A"/>
    <w:rsid w:val="00E75397"/>
    <w:rsid w:val="00E80055"/>
    <w:rsid w:val="00E81AFA"/>
    <w:rsid w:val="00E81FD7"/>
    <w:rsid w:val="00E95922"/>
    <w:rsid w:val="00E95B79"/>
    <w:rsid w:val="00EA17B0"/>
    <w:rsid w:val="00EA3D0C"/>
    <w:rsid w:val="00EA7E60"/>
    <w:rsid w:val="00EB22BF"/>
    <w:rsid w:val="00EB25AC"/>
    <w:rsid w:val="00EB2C4D"/>
    <w:rsid w:val="00EB326E"/>
    <w:rsid w:val="00EB50E1"/>
    <w:rsid w:val="00EC29C6"/>
    <w:rsid w:val="00EC3214"/>
    <w:rsid w:val="00EC4B58"/>
    <w:rsid w:val="00EC4CDA"/>
    <w:rsid w:val="00EC5AFC"/>
    <w:rsid w:val="00EC6B02"/>
    <w:rsid w:val="00EC74A4"/>
    <w:rsid w:val="00EC7B81"/>
    <w:rsid w:val="00ED13A3"/>
    <w:rsid w:val="00ED2EAD"/>
    <w:rsid w:val="00ED76C5"/>
    <w:rsid w:val="00ED76C6"/>
    <w:rsid w:val="00EE1292"/>
    <w:rsid w:val="00EE5935"/>
    <w:rsid w:val="00EE7CD1"/>
    <w:rsid w:val="00EF099E"/>
    <w:rsid w:val="00EF0EAE"/>
    <w:rsid w:val="00EF1D1B"/>
    <w:rsid w:val="00EF41AB"/>
    <w:rsid w:val="00EF728B"/>
    <w:rsid w:val="00EF75B7"/>
    <w:rsid w:val="00F013AA"/>
    <w:rsid w:val="00F15CDF"/>
    <w:rsid w:val="00F207CF"/>
    <w:rsid w:val="00F21F8B"/>
    <w:rsid w:val="00F25B49"/>
    <w:rsid w:val="00F31F67"/>
    <w:rsid w:val="00F33477"/>
    <w:rsid w:val="00F3575A"/>
    <w:rsid w:val="00F40A9A"/>
    <w:rsid w:val="00F41CCA"/>
    <w:rsid w:val="00F42B9F"/>
    <w:rsid w:val="00F4315C"/>
    <w:rsid w:val="00F4406C"/>
    <w:rsid w:val="00F504C5"/>
    <w:rsid w:val="00F571D4"/>
    <w:rsid w:val="00F57E7E"/>
    <w:rsid w:val="00F621AB"/>
    <w:rsid w:val="00F636A5"/>
    <w:rsid w:val="00F6536A"/>
    <w:rsid w:val="00F65622"/>
    <w:rsid w:val="00F73577"/>
    <w:rsid w:val="00F7381B"/>
    <w:rsid w:val="00F74B9E"/>
    <w:rsid w:val="00F753E5"/>
    <w:rsid w:val="00F778AE"/>
    <w:rsid w:val="00F8053D"/>
    <w:rsid w:val="00F842FE"/>
    <w:rsid w:val="00F86EF2"/>
    <w:rsid w:val="00F87A3B"/>
    <w:rsid w:val="00F92CD2"/>
    <w:rsid w:val="00F95735"/>
    <w:rsid w:val="00F96B43"/>
    <w:rsid w:val="00F96BE7"/>
    <w:rsid w:val="00F96E0A"/>
    <w:rsid w:val="00F9743E"/>
    <w:rsid w:val="00F976C3"/>
    <w:rsid w:val="00FA17F0"/>
    <w:rsid w:val="00FA213D"/>
    <w:rsid w:val="00FA27D0"/>
    <w:rsid w:val="00FA29E2"/>
    <w:rsid w:val="00FA3BC3"/>
    <w:rsid w:val="00FA70B3"/>
    <w:rsid w:val="00FA73E9"/>
    <w:rsid w:val="00FA749A"/>
    <w:rsid w:val="00FB11C5"/>
    <w:rsid w:val="00FB3644"/>
    <w:rsid w:val="00FC1CF7"/>
    <w:rsid w:val="00FC2E01"/>
    <w:rsid w:val="00FC4241"/>
    <w:rsid w:val="00FC557B"/>
    <w:rsid w:val="00FD031C"/>
    <w:rsid w:val="00FD6EE0"/>
    <w:rsid w:val="00FD7924"/>
    <w:rsid w:val="00FE05AD"/>
    <w:rsid w:val="00FE0B81"/>
    <w:rsid w:val="00FE0F7C"/>
    <w:rsid w:val="00FE29CA"/>
    <w:rsid w:val="00FE31EF"/>
    <w:rsid w:val="00FE418D"/>
    <w:rsid w:val="00FE70D1"/>
    <w:rsid w:val="00FE732D"/>
    <w:rsid w:val="00FF3195"/>
    <w:rsid w:val="00FF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5D3E8D-E7E3-484B-931A-9BA38A45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D4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D4E"/>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457D4E"/>
    <w:rPr>
      <w:sz w:val="18"/>
      <w:szCs w:val="18"/>
    </w:rPr>
  </w:style>
  <w:style w:type="paragraph" w:styleId="a5">
    <w:name w:val="footer"/>
    <w:basedOn w:val="a"/>
    <w:link w:val="a6"/>
    <w:uiPriority w:val="99"/>
    <w:unhideWhenUsed/>
    <w:rsid w:val="00457D4E"/>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rsid w:val="00457D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蔡玉春</dc:creator>
  <cp:keywords/>
  <dc:description/>
  <cp:lastModifiedBy>来宾用户</cp:lastModifiedBy>
  <cp:revision>2</cp:revision>
  <dcterms:created xsi:type="dcterms:W3CDTF">2022-02-08T07:17:00Z</dcterms:created>
  <dcterms:modified xsi:type="dcterms:W3CDTF">2022-02-08T07:17:00Z</dcterms:modified>
</cp:coreProperties>
</file>