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A58" w:rsidRDefault="001E2A58" w:rsidP="001E2A58">
      <w:pPr>
        <w:autoSpaceDE w:val="0"/>
        <w:autoSpaceDN w:val="0"/>
        <w:adjustRightInd w:val="0"/>
        <w:spacing w:line="259" w:lineRule="auto"/>
        <w:ind w:left="488" w:right="368" w:firstLine="106"/>
        <w:jc w:val="center"/>
        <w:rPr>
          <w:rFonts w:ascii="Microsoft JhengHei" w:hAnsi="Times New Roman" w:cs="Microsoft JhengHei"/>
          <w:spacing w:val="2"/>
          <w:w w:val="101"/>
          <w:kern w:val="0"/>
          <w:sz w:val="50"/>
          <w:szCs w:val="50"/>
        </w:rPr>
      </w:pPr>
    </w:p>
    <w:p w:rsidR="001E2A58" w:rsidRDefault="001E2A58" w:rsidP="001E2A58">
      <w:pPr>
        <w:autoSpaceDE w:val="0"/>
        <w:autoSpaceDN w:val="0"/>
        <w:adjustRightInd w:val="0"/>
        <w:spacing w:line="259" w:lineRule="auto"/>
        <w:ind w:left="488" w:right="368" w:firstLine="106"/>
        <w:jc w:val="center"/>
        <w:rPr>
          <w:rFonts w:ascii="Microsoft JhengHei" w:hAnsi="Times New Roman" w:cs="Microsoft JhengHei"/>
          <w:spacing w:val="2"/>
          <w:w w:val="101"/>
          <w:kern w:val="0"/>
          <w:sz w:val="50"/>
          <w:szCs w:val="50"/>
        </w:rPr>
      </w:pPr>
    </w:p>
    <w:p w:rsidR="001E2A58" w:rsidRDefault="001E2A58" w:rsidP="001E2A58">
      <w:pPr>
        <w:autoSpaceDE w:val="0"/>
        <w:autoSpaceDN w:val="0"/>
        <w:adjustRightInd w:val="0"/>
        <w:spacing w:line="259" w:lineRule="auto"/>
        <w:ind w:left="488" w:right="368" w:firstLine="106"/>
        <w:jc w:val="center"/>
        <w:rPr>
          <w:rFonts w:ascii="Microsoft JhengHei" w:hAnsi="Times New Roman" w:cs="Microsoft JhengHei"/>
          <w:spacing w:val="2"/>
          <w:w w:val="101"/>
          <w:kern w:val="0"/>
          <w:sz w:val="50"/>
          <w:szCs w:val="50"/>
        </w:rPr>
      </w:pPr>
      <w:r>
        <w:rPr>
          <w:rFonts w:ascii="Microsoft JhengHei" w:hAnsi="Times New Roman" w:cs="Microsoft JhengHei" w:hint="eastAsia"/>
          <w:spacing w:val="2"/>
          <w:w w:val="101"/>
          <w:kern w:val="0"/>
          <w:sz w:val="50"/>
          <w:szCs w:val="50"/>
        </w:rPr>
        <w:t>科技部科技基础条件平台中心</w:t>
      </w:r>
    </w:p>
    <w:p w:rsidR="001E2A58" w:rsidRPr="00753DE9" w:rsidRDefault="001E2A58" w:rsidP="001E2A58">
      <w:pPr>
        <w:autoSpaceDE w:val="0"/>
        <w:autoSpaceDN w:val="0"/>
        <w:adjustRightInd w:val="0"/>
        <w:spacing w:line="259" w:lineRule="auto"/>
        <w:ind w:left="488" w:right="368" w:firstLine="106"/>
        <w:jc w:val="center"/>
        <w:rPr>
          <w:rFonts w:ascii="Microsoft JhengHei" w:hAnsi="Times New Roman" w:cs="Microsoft JhengHei"/>
          <w:spacing w:val="2"/>
          <w:w w:val="101"/>
          <w:kern w:val="0"/>
          <w:sz w:val="50"/>
          <w:szCs w:val="50"/>
        </w:rPr>
      </w:pPr>
    </w:p>
    <w:p w:rsidR="001E2A58" w:rsidRPr="00C431F3" w:rsidRDefault="001E2A58" w:rsidP="001E2A58">
      <w:pPr>
        <w:autoSpaceDE w:val="0"/>
        <w:autoSpaceDN w:val="0"/>
        <w:adjustRightInd w:val="0"/>
        <w:spacing w:line="259" w:lineRule="auto"/>
        <w:ind w:left="488" w:right="368" w:firstLine="106"/>
        <w:jc w:val="center"/>
        <w:rPr>
          <w:rFonts w:ascii="Microsoft JhengHei" w:hAnsi="Times New Roman" w:cs="Microsoft JhengHei"/>
          <w:kern w:val="0"/>
          <w:sz w:val="70"/>
          <w:szCs w:val="70"/>
        </w:rPr>
      </w:pPr>
      <w:r>
        <w:rPr>
          <w:rFonts w:asciiTheme="minorEastAsia" w:hAnsiTheme="minorEastAsia" w:cs="Microsoft JhengHei" w:hint="eastAsia"/>
          <w:spacing w:val="2"/>
          <w:kern w:val="0"/>
          <w:sz w:val="70"/>
          <w:szCs w:val="70"/>
        </w:rPr>
        <w:t>国家寄生虫</w:t>
      </w:r>
      <w:r>
        <w:rPr>
          <w:rFonts w:ascii="Microsoft JhengHei" w:hAnsi="Times New Roman" w:cs="Microsoft JhengHei" w:hint="eastAsia"/>
          <w:spacing w:val="2"/>
          <w:kern w:val="0"/>
          <w:sz w:val="70"/>
          <w:szCs w:val="70"/>
        </w:rPr>
        <w:t>资源库分库建设</w:t>
      </w:r>
      <w:r w:rsidR="00C431F3">
        <w:rPr>
          <w:rFonts w:ascii="Microsoft JhengHei" w:hAnsi="Times New Roman" w:cs="Microsoft JhengHei" w:hint="eastAsia"/>
          <w:spacing w:val="2"/>
          <w:kern w:val="0"/>
          <w:sz w:val="70"/>
          <w:szCs w:val="70"/>
        </w:rPr>
        <w:t>规范</w:t>
      </w:r>
    </w:p>
    <w:p w:rsidR="001E2A58" w:rsidRDefault="001E2A58" w:rsidP="001E2A58">
      <w:pPr>
        <w:autoSpaceDE w:val="0"/>
        <w:autoSpaceDN w:val="0"/>
        <w:adjustRightInd w:val="0"/>
        <w:spacing w:before="9" w:line="260" w:lineRule="exact"/>
        <w:jc w:val="left"/>
        <w:rPr>
          <w:rFonts w:ascii="Microsoft JhengHei" w:eastAsia="Microsoft JhengHei" w:hAnsi="Times New Roman" w:cs="Microsoft JhengHei"/>
          <w:kern w:val="0"/>
          <w:sz w:val="26"/>
          <w:szCs w:val="26"/>
        </w:rPr>
      </w:pPr>
    </w:p>
    <w:p w:rsidR="001E2A58" w:rsidRDefault="00C431F3" w:rsidP="001E2A58">
      <w:pPr>
        <w:autoSpaceDE w:val="0"/>
        <w:autoSpaceDN w:val="0"/>
        <w:adjustRightInd w:val="0"/>
        <w:ind w:left="3587" w:right="3332"/>
        <w:jc w:val="center"/>
        <w:rPr>
          <w:rFonts w:ascii="Batang" w:eastAsia="Batang" w:hAnsi="Times New Roman" w:cs="Batang"/>
          <w:kern w:val="0"/>
          <w:sz w:val="35"/>
          <w:szCs w:val="35"/>
        </w:rPr>
      </w:pPr>
      <w:r>
        <w:rPr>
          <w:rFonts w:ascii="Batang" w:eastAsia="Batang" w:hAnsi="Times New Roman" w:cs="Batang" w:hint="eastAsia"/>
          <w:kern w:val="0"/>
          <w:sz w:val="35"/>
          <w:szCs w:val="35"/>
        </w:rPr>
        <w:t>（第</w:t>
      </w:r>
      <w:r>
        <w:rPr>
          <w:rFonts w:ascii="Batang" w:hAnsi="Times New Roman" w:cs="Batang" w:hint="eastAsia"/>
          <w:kern w:val="0"/>
          <w:sz w:val="35"/>
          <w:szCs w:val="35"/>
        </w:rPr>
        <w:t>1</w:t>
      </w:r>
      <w:r w:rsidR="001E2A58">
        <w:rPr>
          <w:rFonts w:ascii="Batang" w:eastAsia="Batang" w:hAnsi="Times New Roman" w:cs="Batang" w:hint="eastAsia"/>
          <w:kern w:val="0"/>
          <w:sz w:val="35"/>
          <w:szCs w:val="35"/>
        </w:rPr>
        <w:t>版）</w:t>
      </w:r>
    </w:p>
    <w:p w:rsidR="001E2A58" w:rsidRDefault="001E2A58" w:rsidP="001E2A58">
      <w:pPr>
        <w:autoSpaceDE w:val="0"/>
        <w:autoSpaceDN w:val="0"/>
        <w:adjustRightInd w:val="0"/>
        <w:spacing w:line="200" w:lineRule="exact"/>
        <w:jc w:val="left"/>
        <w:rPr>
          <w:rFonts w:ascii="Batang" w:eastAsia="Batang" w:hAnsi="Times New Roman" w:cs="Batang"/>
          <w:kern w:val="0"/>
          <w:sz w:val="20"/>
          <w:szCs w:val="20"/>
        </w:rPr>
      </w:pPr>
    </w:p>
    <w:p w:rsidR="001E2A58" w:rsidRDefault="001E2A58" w:rsidP="001E2A58">
      <w:pPr>
        <w:autoSpaceDE w:val="0"/>
        <w:autoSpaceDN w:val="0"/>
        <w:adjustRightInd w:val="0"/>
        <w:spacing w:line="200" w:lineRule="exact"/>
        <w:jc w:val="left"/>
        <w:rPr>
          <w:rFonts w:ascii="Batang" w:eastAsia="Batang" w:hAnsi="Times New Roman" w:cs="Batang"/>
          <w:kern w:val="0"/>
          <w:sz w:val="20"/>
          <w:szCs w:val="20"/>
        </w:rPr>
      </w:pPr>
    </w:p>
    <w:p w:rsidR="001E2A58" w:rsidRDefault="001E2A58" w:rsidP="001E2A58">
      <w:pPr>
        <w:autoSpaceDE w:val="0"/>
        <w:autoSpaceDN w:val="0"/>
        <w:adjustRightInd w:val="0"/>
        <w:spacing w:line="200" w:lineRule="exact"/>
        <w:jc w:val="left"/>
        <w:rPr>
          <w:rFonts w:ascii="Batang" w:eastAsia="Batang" w:hAnsi="Times New Roman" w:cs="Batang"/>
          <w:kern w:val="0"/>
          <w:sz w:val="20"/>
          <w:szCs w:val="20"/>
        </w:rPr>
      </w:pPr>
    </w:p>
    <w:p w:rsidR="001E2A58" w:rsidRDefault="001E2A58" w:rsidP="001E2A58">
      <w:pPr>
        <w:autoSpaceDE w:val="0"/>
        <w:autoSpaceDN w:val="0"/>
        <w:adjustRightInd w:val="0"/>
        <w:spacing w:line="200" w:lineRule="exact"/>
        <w:jc w:val="left"/>
        <w:rPr>
          <w:rFonts w:ascii="Batang" w:eastAsia="Batang" w:hAnsi="Times New Roman" w:cs="Batang"/>
          <w:kern w:val="0"/>
          <w:sz w:val="20"/>
          <w:szCs w:val="20"/>
        </w:rPr>
      </w:pPr>
    </w:p>
    <w:p w:rsidR="001E2A58" w:rsidRDefault="001E2A58" w:rsidP="001E2A58">
      <w:pPr>
        <w:autoSpaceDE w:val="0"/>
        <w:autoSpaceDN w:val="0"/>
        <w:adjustRightInd w:val="0"/>
        <w:spacing w:line="200" w:lineRule="exact"/>
        <w:jc w:val="left"/>
        <w:rPr>
          <w:rFonts w:ascii="Batang" w:eastAsia="Batang" w:hAnsi="Times New Roman" w:cs="Batang"/>
          <w:kern w:val="0"/>
          <w:sz w:val="20"/>
          <w:szCs w:val="20"/>
        </w:rPr>
      </w:pPr>
    </w:p>
    <w:p w:rsidR="001E2A58" w:rsidRDefault="001E2A58" w:rsidP="001E2A58">
      <w:pPr>
        <w:autoSpaceDE w:val="0"/>
        <w:autoSpaceDN w:val="0"/>
        <w:adjustRightInd w:val="0"/>
        <w:spacing w:line="200" w:lineRule="exact"/>
        <w:jc w:val="left"/>
        <w:rPr>
          <w:rFonts w:ascii="Batang" w:eastAsia="Batang" w:hAnsi="Times New Roman" w:cs="Batang"/>
          <w:kern w:val="0"/>
          <w:sz w:val="20"/>
          <w:szCs w:val="20"/>
        </w:rPr>
      </w:pPr>
    </w:p>
    <w:p w:rsidR="001E2A58" w:rsidRDefault="001E2A58" w:rsidP="001E2A58">
      <w:pPr>
        <w:autoSpaceDE w:val="0"/>
        <w:autoSpaceDN w:val="0"/>
        <w:adjustRightInd w:val="0"/>
        <w:spacing w:line="200" w:lineRule="exact"/>
        <w:jc w:val="left"/>
        <w:rPr>
          <w:rFonts w:ascii="Batang" w:eastAsia="Batang" w:hAnsi="Times New Roman" w:cs="Batang"/>
          <w:kern w:val="0"/>
          <w:sz w:val="20"/>
          <w:szCs w:val="20"/>
        </w:rPr>
      </w:pPr>
    </w:p>
    <w:p w:rsidR="001E2A58" w:rsidRDefault="001E2A58" w:rsidP="001E2A58">
      <w:pPr>
        <w:autoSpaceDE w:val="0"/>
        <w:autoSpaceDN w:val="0"/>
        <w:adjustRightInd w:val="0"/>
        <w:spacing w:line="200" w:lineRule="exact"/>
        <w:jc w:val="left"/>
        <w:rPr>
          <w:rFonts w:ascii="Batang" w:eastAsia="Batang" w:hAnsi="Times New Roman" w:cs="Batang"/>
          <w:kern w:val="0"/>
          <w:sz w:val="20"/>
          <w:szCs w:val="20"/>
        </w:rPr>
      </w:pPr>
    </w:p>
    <w:p w:rsidR="001E2A58" w:rsidRDefault="001E2A58" w:rsidP="001E2A58">
      <w:pPr>
        <w:autoSpaceDE w:val="0"/>
        <w:autoSpaceDN w:val="0"/>
        <w:adjustRightInd w:val="0"/>
        <w:spacing w:line="200" w:lineRule="exact"/>
        <w:jc w:val="left"/>
        <w:rPr>
          <w:rFonts w:ascii="Batang" w:eastAsia="Batang" w:hAnsi="Times New Roman" w:cs="Batang"/>
          <w:kern w:val="0"/>
          <w:sz w:val="20"/>
          <w:szCs w:val="20"/>
        </w:rPr>
      </w:pPr>
    </w:p>
    <w:p w:rsidR="001E2A58" w:rsidRDefault="001E2A58" w:rsidP="001E2A58">
      <w:pPr>
        <w:autoSpaceDE w:val="0"/>
        <w:autoSpaceDN w:val="0"/>
        <w:adjustRightInd w:val="0"/>
        <w:spacing w:line="200" w:lineRule="exact"/>
        <w:jc w:val="left"/>
        <w:rPr>
          <w:rFonts w:ascii="Batang" w:eastAsia="Batang" w:hAnsi="Times New Roman" w:cs="Batang"/>
          <w:kern w:val="0"/>
          <w:sz w:val="20"/>
          <w:szCs w:val="20"/>
        </w:rPr>
      </w:pPr>
    </w:p>
    <w:p w:rsidR="001E2A58" w:rsidRDefault="001E2A58" w:rsidP="001E2A58">
      <w:pPr>
        <w:autoSpaceDE w:val="0"/>
        <w:autoSpaceDN w:val="0"/>
        <w:adjustRightInd w:val="0"/>
        <w:spacing w:line="200" w:lineRule="exact"/>
        <w:jc w:val="left"/>
        <w:rPr>
          <w:rFonts w:ascii="Batang" w:eastAsia="Batang" w:hAnsi="Times New Roman" w:cs="Batang"/>
          <w:kern w:val="0"/>
          <w:sz w:val="20"/>
          <w:szCs w:val="20"/>
        </w:rPr>
      </w:pPr>
    </w:p>
    <w:p w:rsidR="001E2A58" w:rsidRDefault="001E2A58" w:rsidP="001E2A58">
      <w:pPr>
        <w:autoSpaceDE w:val="0"/>
        <w:autoSpaceDN w:val="0"/>
        <w:adjustRightInd w:val="0"/>
        <w:spacing w:line="200" w:lineRule="exact"/>
        <w:jc w:val="left"/>
        <w:rPr>
          <w:rFonts w:ascii="Batang" w:hAnsi="Times New Roman" w:cs="Batang"/>
          <w:kern w:val="0"/>
          <w:sz w:val="20"/>
          <w:szCs w:val="20"/>
        </w:rPr>
      </w:pPr>
    </w:p>
    <w:p w:rsidR="008C2D2A" w:rsidRDefault="008C2D2A" w:rsidP="001E2A58">
      <w:pPr>
        <w:autoSpaceDE w:val="0"/>
        <w:autoSpaceDN w:val="0"/>
        <w:adjustRightInd w:val="0"/>
        <w:spacing w:line="200" w:lineRule="exact"/>
        <w:jc w:val="left"/>
        <w:rPr>
          <w:rFonts w:ascii="Batang" w:hAnsi="Times New Roman" w:cs="Batang"/>
          <w:kern w:val="0"/>
          <w:sz w:val="20"/>
          <w:szCs w:val="20"/>
        </w:rPr>
      </w:pPr>
    </w:p>
    <w:p w:rsidR="008C2D2A" w:rsidRDefault="008C2D2A" w:rsidP="001E2A58">
      <w:pPr>
        <w:autoSpaceDE w:val="0"/>
        <w:autoSpaceDN w:val="0"/>
        <w:adjustRightInd w:val="0"/>
        <w:spacing w:line="200" w:lineRule="exact"/>
        <w:jc w:val="left"/>
        <w:rPr>
          <w:rFonts w:ascii="Batang" w:hAnsi="Times New Roman" w:cs="Batang"/>
          <w:kern w:val="0"/>
          <w:sz w:val="20"/>
          <w:szCs w:val="20"/>
        </w:rPr>
      </w:pPr>
    </w:p>
    <w:p w:rsidR="008C2D2A" w:rsidRDefault="008C2D2A" w:rsidP="001E2A58">
      <w:pPr>
        <w:autoSpaceDE w:val="0"/>
        <w:autoSpaceDN w:val="0"/>
        <w:adjustRightInd w:val="0"/>
        <w:spacing w:line="200" w:lineRule="exact"/>
        <w:jc w:val="left"/>
        <w:rPr>
          <w:rFonts w:ascii="Batang" w:hAnsi="Times New Roman" w:cs="Batang"/>
          <w:kern w:val="0"/>
          <w:sz w:val="20"/>
          <w:szCs w:val="20"/>
        </w:rPr>
      </w:pPr>
    </w:p>
    <w:p w:rsidR="008C2D2A" w:rsidRDefault="008C2D2A" w:rsidP="001E2A58">
      <w:pPr>
        <w:autoSpaceDE w:val="0"/>
        <w:autoSpaceDN w:val="0"/>
        <w:adjustRightInd w:val="0"/>
        <w:spacing w:line="200" w:lineRule="exact"/>
        <w:jc w:val="left"/>
        <w:rPr>
          <w:rFonts w:ascii="Batang" w:hAnsi="Times New Roman" w:cs="Batang"/>
          <w:kern w:val="0"/>
          <w:sz w:val="20"/>
          <w:szCs w:val="20"/>
        </w:rPr>
      </w:pPr>
    </w:p>
    <w:p w:rsidR="008C2D2A" w:rsidRDefault="008C2D2A" w:rsidP="001E2A58">
      <w:pPr>
        <w:autoSpaceDE w:val="0"/>
        <w:autoSpaceDN w:val="0"/>
        <w:adjustRightInd w:val="0"/>
        <w:spacing w:line="200" w:lineRule="exact"/>
        <w:jc w:val="left"/>
        <w:rPr>
          <w:rFonts w:ascii="Batang" w:hAnsi="Times New Roman" w:cs="Batang"/>
          <w:kern w:val="0"/>
          <w:sz w:val="20"/>
          <w:szCs w:val="20"/>
        </w:rPr>
      </w:pPr>
    </w:p>
    <w:p w:rsidR="008C2D2A" w:rsidRDefault="008C2D2A" w:rsidP="001E2A58">
      <w:pPr>
        <w:autoSpaceDE w:val="0"/>
        <w:autoSpaceDN w:val="0"/>
        <w:adjustRightInd w:val="0"/>
        <w:spacing w:line="200" w:lineRule="exact"/>
        <w:jc w:val="left"/>
        <w:rPr>
          <w:rFonts w:ascii="Batang" w:hAnsi="Times New Roman" w:cs="Batang"/>
          <w:kern w:val="0"/>
          <w:sz w:val="20"/>
          <w:szCs w:val="20"/>
        </w:rPr>
      </w:pPr>
    </w:p>
    <w:p w:rsidR="008C2D2A" w:rsidRDefault="008C2D2A" w:rsidP="001E2A58">
      <w:pPr>
        <w:autoSpaceDE w:val="0"/>
        <w:autoSpaceDN w:val="0"/>
        <w:adjustRightInd w:val="0"/>
        <w:spacing w:line="200" w:lineRule="exact"/>
        <w:jc w:val="left"/>
        <w:rPr>
          <w:rFonts w:ascii="Batang" w:hAnsi="Times New Roman" w:cs="Batang"/>
          <w:kern w:val="0"/>
          <w:sz w:val="20"/>
          <w:szCs w:val="20"/>
        </w:rPr>
      </w:pPr>
    </w:p>
    <w:p w:rsidR="008C2D2A" w:rsidRDefault="008C2D2A" w:rsidP="001E2A58">
      <w:pPr>
        <w:autoSpaceDE w:val="0"/>
        <w:autoSpaceDN w:val="0"/>
        <w:adjustRightInd w:val="0"/>
        <w:spacing w:line="200" w:lineRule="exact"/>
        <w:jc w:val="left"/>
        <w:rPr>
          <w:rFonts w:ascii="Batang" w:hAnsi="Times New Roman" w:cs="Batang"/>
          <w:kern w:val="0"/>
          <w:sz w:val="20"/>
          <w:szCs w:val="20"/>
        </w:rPr>
      </w:pPr>
    </w:p>
    <w:p w:rsidR="008C2D2A" w:rsidRPr="008C2D2A" w:rsidRDefault="008C2D2A" w:rsidP="001E2A58">
      <w:pPr>
        <w:autoSpaceDE w:val="0"/>
        <w:autoSpaceDN w:val="0"/>
        <w:adjustRightInd w:val="0"/>
        <w:spacing w:line="200" w:lineRule="exact"/>
        <w:jc w:val="left"/>
        <w:rPr>
          <w:rFonts w:ascii="Batang" w:hAnsi="Times New Roman" w:cs="Batang"/>
          <w:kern w:val="0"/>
          <w:sz w:val="20"/>
          <w:szCs w:val="20"/>
        </w:rPr>
      </w:pPr>
    </w:p>
    <w:p w:rsidR="001E2A58" w:rsidRDefault="001E2A58" w:rsidP="001E2A58">
      <w:pPr>
        <w:autoSpaceDE w:val="0"/>
        <w:autoSpaceDN w:val="0"/>
        <w:adjustRightInd w:val="0"/>
        <w:spacing w:line="200" w:lineRule="exact"/>
        <w:jc w:val="left"/>
        <w:rPr>
          <w:rFonts w:ascii="Batang" w:eastAsia="Batang" w:hAnsi="Times New Roman" w:cs="Batang"/>
          <w:kern w:val="0"/>
          <w:sz w:val="20"/>
          <w:szCs w:val="20"/>
        </w:rPr>
      </w:pPr>
    </w:p>
    <w:p w:rsidR="001E2A58" w:rsidRPr="00276059" w:rsidRDefault="001E2A58" w:rsidP="001E2A58">
      <w:pPr>
        <w:autoSpaceDE w:val="0"/>
        <w:autoSpaceDN w:val="0"/>
        <w:adjustRightInd w:val="0"/>
        <w:spacing w:line="200" w:lineRule="exact"/>
        <w:jc w:val="left"/>
        <w:rPr>
          <w:rFonts w:ascii="Batang" w:hAnsi="Times New Roman" w:cs="Batang"/>
          <w:kern w:val="0"/>
          <w:sz w:val="20"/>
          <w:szCs w:val="20"/>
        </w:rPr>
      </w:pPr>
    </w:p>
    <w:p w:rsidR="001E2A58" w:rsidRDefault="001E2A58" w:rsidP="001E2A58">
      <w:pPr>
        <w:autoSpaceDE w:val="0"/>
        <w:autoSpaceDN w:val="0"/>
        <w:adjustRightInd w:val="0"/>
        <w:spacing w:before="18" w:line="240" w:lineRule="exact"/>
        <w:jc w:val="left"/>
        <w:rPr>
          <w:rFonts w:ascii="Batang" w:eastAsia="Batang" w:hAnsi="Times New Roman" w:cs="Batang"/>
          <w:kern w:val="0"/>
          <w:sz w:val="24"/>
          <w:szCs w:val="24"/>
        </w:rPr>
      </w:pPr>
    </w:p>
    <w:p w:rsidR="001E2A58" w:rsidRDefault="001E2A58" w:rsidP="001E2A58">
      <w:pPr>
        <w:autoSpaceDE w:val="0"/>
        <w:autoSpaceDN w:val="0"/>
        <w:adjustRightInd w:val="0"/>
        <w:spacing w:line="271" w:lineRule="auto"/>
        <w:ind w:left="1128" w:right="870"/>
        <w:jc w:val="center"/>
        <w:rPr>
          <w:rFonts w:ascii="Microsoft JhengHei" w:hAnsi="Times New Roman" w:cs="Microsoft JhengHei"/>
          <w:spacing w:val="1"/>
          <w:kern w:val="0"/>
          <w:sz w:val="35"/>
          <w:szCs w:val="35"/>
        </w:rPr>
      </w:pPr>
      <w:r>
        <w:rPr>
          <w:rFonts w:ascii="Microsoft JhengHei" w:hAnsi="Times New Roman" w:cs="Microsoft JhengHei" w:hint="eastAsia"/>
          <w:spacing w:val="1"/>
          <w:kern w:val="0"/>
          <w:sz w:val="35"/>
          <w:szCs w:val="35"/>
        </w:rPr>
        <w:t>中国疾病预防控制中心寄生虫病预防控制所</w:t>
      </w:r>
      <w:r w:rsidR="00CC49D4">
        <w:rPr>
          <w:rFonts w:ascii="Microsoft JhengHei" w:hAnsi="Times New Roman" w:cs="Microsoft JhengHei" w:hint="eastAsia"/>
          <w:spacing w:val="1"/>
          <w:kern w:val="0"/>
          <w:sz w:val="35"/>
          <w:szCs w:val="35"/>
        </w:rPr>
        <w:t>（</w:t>
      </w:r>
      <w:r w:rsidR="00CC49D4">
        <w:rPr>
          <w:rFonts w:ascii="Microsoft JhengHei" w:hAnsi="Times New Roman" w:cs="Microsoft JhengHei"/>
          <w:spacing w:val="1"/>
          <w:kern w:val="0"/>
          <w:sz w:val="35"/>
          <w:szCs w:val="35"/>
        </w:rPr>
        <w:t>国家热带病研究中心）</w:t>
      </w:r>
    </w:p>
    <w:p w:rsidR="001E2A58" w:rsidRDefault="001E2A58" w:rsidP="001E2A58">
      <w:pPr>
        <w:autoSpaceDE w:val="0"/>
        <w:autoSpaceDN w:val="0"/>
        <w:adjustRightInd w:val="0"/>
        <w:spacing w:line="271" w:lineRule="auto"/>
        <w:ind w:left="1128" w:right="870"/>
        <w:jc w:val="center"/>
        <w:rPr>
          <w:rFonts w:ascii="Microsoft JhengHei" w:eastAsia="Microsoft JhengHei" w:hAnsi="Times New Roman" w:cs="Microsoft JhengHei"/>
          <w:kern w:val="0"/>
          <w:sz w:val="35"/>
          <w:szCs w:val="35"/>
        </w:rPr>
      </w:pPr>
      <w:r>
        <w:rPr>
          <w:rFonts w:ascii="Microsoft JhengHei" w:eastAsia="Microsoft JhengHei" w:hAnsi="Times New Roman" w:cs="Microsoft JhengHei" w:hint="eastAsia"/>
          <w:spacing w:val="1"/>
          <w:kern w:val="0"/>
          <w:sz w:val="35"/>
          <w:szCs w:val="35"/>
        </w:rPr>
        <w:t>二〇</w:t>
      </w:r>
      <w:r>
        <w:rPr>
          <w:rFonts w:ascii="Microsoft JhengHei" w:hAnsi="Times New Roman" w:cs="Microsoft JhengHei" w:hint="eastAsia"/>
          <w:spacing w:val="1"/>
          <w:kern w:val="0"/>
          <w:sz w:val="35"/>
          <w:szCs w:val="35"/>
        </w:rPr>
        <w:t>二一</w:t>
      </w:r>
      <w:r>
        <w:rPr>
          <w:rFonts w:ascii="Microsoft JhengHei" w:eastAsia="Microsoft JhengHei" w:hAnsi="Times New Roman" w:cs="Microsoft JhengHei" w:hint="eastAsia"/>
          <w:spacing w:val="1"/>
          <w:kern w:val="0"/>
          <w:sz w:val="35"/>
          <w:szCs w:val="35"/>
        </w:rPr>
        <w:t>年</w:t>
      </w:r>
      <w:r>
        <w:rPr>
          <w:rFonts w:ascii="Microsoft JhengHei" w:hAnsi="Times New Roman" w:cs="Microsoft JhengHei" w:hint="eastAsia"/>
          <w:spacing w:val="1"/>
          <w:kern w:val="0"/>
          <w:sz w:val="35"/>
          <w:szCs w:val="35"/>
        </w:rPr>
        <w:t>十</w:t>
      </w:r>
      <w:r w:rsidR="00CC49D4">
        <w:rPr>
          <w:rFonts w:ascii="Microsoft JhengHei" w:hAnsi="Times New Roman" w:cs="Microsoft JhengHei" w:hint="eastAsia"/>
          <w:spacing w:val="1"/>
          <w:kern w:val="0"/>
          <w:sz w:val="35"/>
          <w:szCs w:val="35"/>
        </w:rPr>
        <w:t>一</w:t>
      </w:r>
      <w:r>
        <w:rPr>
          <w:rFonts w:ascii="Microsoft JhengHei" w:eastAsia="Microsoft JhengHei" w:hAnsi="Times New Roman" w:cs="Microsoft JhengHei" w:hint="eastAsia"/>
          <w:spacing w:val="1"/>
          <w:kern w:val="0"/>
          <w:sz w:val="35"/>
          <w:szCs w:val="35"/>
        </w:rPr>
        <w:t>月</w:t>
      </w:r>
    </w:p>
    <w:p w:rsidR="004F354F" w:rsidRDefault="004F354F"/>
    <w:p w:rsidR="001E2A58" w:rsidRDefault="001E2A58"/>
    <w:p w:rsidR="00D45ED9" w:rsidRDefault="00D45ED9" w:rsidP="00D45ED9">
      <w:pPr>
        <w:autoSpaceDE w:val="0"/>
        <w:autoSpaceDN w:val="0"/>
        <w:adjustRightInd w:val="0"/>
        <w:spacing w:line="200" w:lineRule="exact"/>
        <w:jc w:val="left"/>
        <w:rPr>
          <w:rFonts w:ascii="微软雅黑" w:eastAsia="微软雅黑" w:hAnsi="Times New Roman" w:cs="微软雅黑"/>
          <w:kern w:val="0"/>
          <w:sz w:val="20"/>
          <w:szCs w:val="20"/>
        </w:rPr>
      </w:pPr>
    </w:p>
    <w:p w:rsidR="00FE5905" w:rsidRPr="00FE5905" w:rsidRDefault="00FE5905" w:rsidP="00FE5905">
      <w:pPr>
        <w:pStyle w:val="a3"/>
        <w:tabs>
          <w:tab w:val="left" w:pos="1120"/>
          <w:tab w:val="left" w:pos="1600"/>
          <w:tab w:val="left" w:pos="1860"/>
        </w:tabs>
        <w:autoSpaceDE w:val="0"/>
        <w:autoSpaceDN w:val="0"/>
        <w:adjustRightInd w:val="0"/>
        <w:spacing w:line="360" w:lineRule="auto"/>
        <w:ind w:left="1122" w:right="80" w:firstLineChars="0" w:firstLine="0"/>
        <w:rPr>
          <w:sz w:val="24"/>
        </w:rPr>
      </w:pPr>
      <w:r>
        <w:rPr>
          <w:rFonts w:ascii="微软雅黑" w:eastAsia="微软雅黑" w:hAnsi="Times New Roman" w:cs="微软雅黑" w:hint="eastAsia"/>
          <w:color w:val="0000FF"/>
          <w:kern w:val="0"/>
          <w:sz w:val="27"/>
          <w:szCs w:val="27"/>
        </w:rPr>
        <w:t xml:space="preserve"> 第一章     </w:t>
      </w:r>
      <w:r w:rsidR="00236267" w:rsidRPr="00FE5905">
        <w:rPr>
          <w:rFonts w:ascii="微软雅黑" w:eastAsia="微软雅黑" w:hAnsi="Times New Roman" w:cs="微软雅黑" w:hint="eastAsia"/>
          <w:color w:val="0000FF"/>
          <w:kern w:val="0"/>
          <w:sz w:val="27"/>
          <w:szCs w:val="27"/>
        </w:rPr>
        <w:t>国家</w:t>
      </w:r>
      <w:r w:rsidR="00236267" w:rsidRPr="00FE5905">
        <w:rPr>
          <w:rFonts w:ascii="微软雅黑" w:eastAsia="微软雅黑" w:hAnsi="Times New Roman" w:cs="微软雅黑"/>
          <w:color w:val="0000FF"/>
          <w:kern w:val="0"/>
          <w:sz w:val="27"/>
          <w:szCs w:val="27"/>
        </w:rPr>
        <w:t>寄生虫资源库</w:t>
      </w:r>
      <w:r w:rsidR="00B021D6" w:rsidRPr="00FE5905">
        <w:rPr>
          <w:rFonts w:ascii="微软雅黑" w:eastAsia="微软雅黑" w:hAnsi="Times New Roman" w:cs="微软雅黑" w:hint="eastAsia"/>
          <w:color w:val="0000FF"/>
          <w:kern w:val="0"/>
          <w:sz w:val="27"/>
          <w:szCs w:val="27"/>
        </w:rPr>
        <w:t>目标与分库任务</w:t>
      </w:r>
      <w:r w:rsidRPr="00FE5905">
        <w:rPr>
          <w:rFonts w:hint="eastAsia"/>
          <w:sz w:val="24"/>
        </w:rPr>
        <w:t xml:space="preserve">   </w:t>
      </w:r>
    </w:p>
    <w:p w:rsidR="00C77930" w:rsidRPr="00C77930" w:rsidRDefault="00FE5905" w:rsidP="00FE5905">
      <w:pPr>
        <w:spacing w:line="360" w:lineRule="auto"/>
        <w:rPr>
          <w:sz w:val="24"/>
        </w:rPr>
      </w:pPr>
      <w:r>
        <w:rPr>
          <w:rFonts w:hint="eastAsia"/>
          <w:sz w:val="24"/>
        </w:rPr>
        <w:t xml:space="preserve">     </w:t>
      </w:r>
      <w:r w:rsidR="00C77930" w:rsidRPr="00C77930">
        <w:rPr>
          <w:rFonts w:hint="eastAsia"/>
          <w:sz w:val="24"/>
        </w:rPr>
        <w:t>构建国家寄生虫资源库，不仅是建设与国家生物安全相关的重大科技支撑装置之需要，也是推动寄生生物种质资源的收集整理工作，提升种质资源的共享利用率之需要。打造一个世界一流的寄生虫资源库，不但可以更好地为科学研究、疾病防控及经济生产等活动服务，还可以使寄生虫学的科研范围更广、研究水平更高，从而影响整个生命科学的进程。</w:t>
      </w:r>
    </w:p>
    <w:p w:rsidR="00C77930" w:rsidRPr="00C77930" w:rsidRDefault="00C77930" w:rsidP="00FE5905">
      <w:pPr>
        <w:spacing w:line="360" w:lineRule="auto"/>
        <w:ind w:firstLineChars="200" w:firstLine="480"/>
        <w:rPr>
          <w:sz w:val="24"/>
        </w:rPr>
      </w:pPr>
      <w:r w:rsidRPr="00C77930">
        <w:rPr>
          <w:rFonts w:hint="eastAsia"/>
          <w:sz w:val="24"/>
        </w:rPr>
        <w:t>国家寄生</w:t>
      </w:r>
      <w:r w:rsidR="00FE5905">
        <w:rPr>
          <w:rFonts w:hint="eastAsia"/>
          <w:sz w:val="24"/>
        </w:rPr>
        <w:t>虫</w:t>
      </w:r>
      <w:r w:rsidRPr="00C77930">
        <w:rPr>
          <w:rFonts w:hint="eastAsia"/>
          <w:sz w:val="24"/>
        </w:rPr>
        <w:t>资源库于</w:t>
      </w:r>
      <w:r w:rsidRPr="00C77930">
        <w:rPr>
          <w:rFonts w:hint="eastAsia"/>
          <w:sz w:val="24"/>
        </w:rPr>
        <w:t>2004</w:t>
      </w:r>
      <w:r w:rsidRPr="00C77930">
        <w:rPr>
          <w:rFonts w:hint="eastAsia"/>
          <w:sz w:val="24"/>
        </w:rPr>
        <w:t>年创建，原在科技部资助的“重要寄生虫种质资源标准化整理、整合及共享试点”项目支持下启动，并于</w:t>
      </w:r>
      <w:r w:rsidRPr="00C77930">
        <w:rPr>
          <w:rFonts w:hint="eastAsia"/>
          <w:sz w:val="24"/>
        </w:rPr>
        <w:t>2017</w:t>
      </w:r>
      <w:r w:rsidRPr="00C77930">
        <w:rPr>
          <w:rFonts w:hint="eastAsia"/>
          <w:sz w:val="24"/>
        </w:rPr>
        <w:t>年成为“国家寄生虫种质资源共享服务平台”，现更名为“国家寄生生物种质资源库”</w:t>
      </w:r>
      <w:r>
        <w:rPr>
          <w:rFonts w:hint="eastAsia"/>
          <w:sz w:val="24"/>
        </w:rPr>
        <w:t>。</w:t>
      </w:r>
      <w:r w:rsidRPr="00C77930">
        <w:rPr>
          <w:rFonts w:hint="eastAsia"/>
          <w:sz w:val="24"/>
        </w:rPr>
        <w:t>资源库的建设总目标为：借助专家团队和系列标准规范，完善寄生生物种质资源收集整合、共享服务及组织管理工作机制，补充收集新发、罕见、入侵性生物种资源，将收集保藏、科研服务、智能化共享工作逐步扩展到全球范围，构建世界先进的寄生生物种质资源库，打造集研究、科学普及、标本展示、培训及网络信息共享的国家寄生虫种质资源保藏中心和服务平台，提升寄生生物科学研究活动水平。资源库在科学研究、培训教学、科普、政府决策、重大工程、应急事件、企业创新、服务民生和信息查询服务中承担了多种的角色，已成为科研、培训、诊断和信息传递必不可少的一个公共平台。</w:t>
      </w:r>
      <w:r w:rsidRPr="00C77930">
        <w:rPr>
          <w:rFonts w:hint="eastAsia"/>
          <w:sz w:val="24"/>
        </w:rPr>
        <w:t>2016</w:t>
      </w:r>
      <w:r w:rsidRPr="00C77930">
        <w:rPr>
          <w:rFonts w:hint="eastAsia"/>
          <w:sz w:val="24"/>
        </w:rPr>
        <w:t>年“寄生虫虫种资源库的构建与应用”项目获得了上海市科技进步一等奖，也成为了为社会搭建知识服务一体化的平台。</w:t>
      </w:r>
    </w:p>
    <w:p w:rsidR="00C77930" w:rsidRDefault="00FE5905" w:rsidP="00FE5905">
      <w:pPr>
        <w:spacing w:line="360" w:lineRule="auto"/>
        <w:rPr>
          <w:sz w:val="24"/>
        </w:rPr>
      </w:pPr>
      <w:r>
        <w:rPr>
          <w:rFonts w:hint="eastAsia"/>
          <w:sz w:val="24"/>
        </w:rPr>
        <w:t xml:space="preserve">     </w:t>
      </w:r>
      <w:r w:rsidR="00C77930" w:rsidRPr="00C77930">
        <w:rPr>
          <w:rFonts w:hint="eastAsia"/>
          <w:sz w:val="24"/>
        </w:rPr>
        <w:t>经过近</w:t>
      </w:r>
      <w:r w:rsidR="00C77930" w:rsidRPr="00C77930">
        <w:rPr>
          <w:rFonts w:hint="eastAsia"/>
          <w:sz w:val="24"/>
        </w:rPr>
        <w:t>15</w:t>
      </w:r>
      <w:r w:rsidR="00C77930" w:rsidRPr="00C77930">
        <w:rPr>
          <w:rFonts w:hint="eastAsia"/>
          <w:sz w:val="24"/>
        </w:rPr>
        <w:t>年的建设和服务，国家寄生</w:t>
      </w:r>
      <w:r>
        <w:rPr>
          <w:rFonts w:hint="eastAsia"/>
          <w:sz w:val="24"/>
        </w:rPr>
        <w:t>虫</w:t>
      </w:r>
      <w:r w:rsidR="00C77930" w:rsidRPr="00C77930">
        <w:rPr>
          <w:rFonts w:hint="eastAsia"/>
          <w:sz w:val="24"/>
        </w:rPr>
        <w:t>资源库的主要工作内容已从建立之初的标准化整理，逐步转变为：</w:t>
      </w:r>
      <w:r w:rsidR="00C77930" w:rsidRPr="00C77930">
        <w:rPr>
          <w:rFonts w:hint="eastAsia"/>
          <w:sz w:val="24"/>
        </w:rPr>
        <w:t>1</w:t>
      </w:r>
      <w:r w:rsidR="00C77930">
        <w:rPr>
          <w:rFonts w:hint="eastAsia"/>
          <w:sz w:val="24"/>
        </w:rPr>
        <w:t>、</w:t>
      </w:r>
      <w:r w:rsidR="00C77930" w:rsidRPr="00C77930">
        <w:rPr>
          <w:rFonts w:hint="eastAsia"/>
          <w:sz w:val="24"/>
        </w:rPr>
        <w:t>在全球范围内通过现场采集、标本交换等方面补充收集新发、罕见、入侵性寄生虫或媒介生物资源，拓展资源库种类，打造世界领先的实物库。测定重要生物样本的</w:t>
      </w:r>
      <w:r w:rsidR="00C77930" w:rsidRPr="00C77930">
        <w:rPr>
          <w:rFonts w:hint="eastAsia"/>
          <w:sz w:val="24"/>
        </w:rPr>
        <w:t>DNA</w:t>
      </w:r>
      <w:r w:rsidR="00C77930" w:rsidRPr="00C77930">
        <w:rPr>
          <w:rFonts w:hint="eastAsia"/>
          <w:sz w:val="24"/>
        </w:rPr>
        <w:t>序列，建立专项生物数据仓库；</w:t>
      </w:r>
      <w:r w:rsidR="00C77930" w:rsidRPr="00C77930">
        <w:rPr>
          <w:rFonts w:hint="eastAsia"/>
          <w:sz w:val="24"/>
        </w:rPr>
        <w:t>2</w:t>
      </w:r>
      <w:r w:rsidR="00C77930">
        <w:rPr>
          <w:rFonts w:hint="eastAsia"/>
          <w:sz w:val="24"/>
        </w:rPr>
        <w:t>、</w:t>
      </w:r>
      <w:r w:rsidR="00C77930" w:rsidRPr="00C77930">
        <w:rPr>
          <w:rFonts w:hint="eastAsia"/>
          <w:sz w:val="24"/>
        </w:rPr>
        <w:t>提升智能化服务与共享工作，创建分析数据的在线工具。提供虫种标准品或血清等实物样本，促进各类国内外科学的合作活动。</w:t>
      </w:r>
    </w:p>
    <w:p w:rsidR="00236267" w:rsidRDefault="00FE5905" w:rsidP="00FE5905">
      <w:pPr>
        <w:spacing w:line="360" w:lineRule="auto"/>
        <w:rPr>
          <w:sz w:val="24"/>
        </w:rPr>
      </w:pPr>
      <w:r>
        <w:rPr>
          <w:rFonts w:hint="eastAsia"/>
          <w:sz w:val="24"/>
        </w:rPr>
        <w:t xml:space="preserve">    </w:t>
      </w:r>
      <w:r w:rsidR="00C77930" w:rsidRPr="00C77930">
        <w:rPr>
          <w:rFonts w:hint="eastAsia"/>
          <w:sz w:val="24"/>
        </w:rPr>
        <w:t>工作重心的改变驱使资源库更加重视地区特异性资源的整理，及贴近地方需求的科研与社会服务。但是由于地域性、硬件设备、房屋面积等硬性瓶颈的存在，水平扩展的服务存在一个样本存储和资源共享能力上限。为此，资源库拟开展分库申请与挂牌工作，以期建立一套分布式体系来完成整体协同工作，确保无论资源库物理结构如何的分布，整个保藏与共享工作在逻辑上仍然保持协同和统一。</w:t>
      </w:r>
    </w:p>
    <w:p w:rsidR="00FE5905" w:rsidRPr="00C77930" w:rsidRDefault="00FE5905" w:rsidP="00C77930">
      <w:pPr>
        <w:rPr>
          <w:sz w:val="24"/>
        </w:rPr>
      </w:pPr>
    </w:p>
    <w:p w:rsidR="00FE5905" w:rsidRDefault="00FE5905" w:rsidP="007D4F8A">
      <w:pPr>
        <w:pStyle w:val="a3"/>
        <w:tabs>
          <w:tab w:val="left" w:pos="1120"/>
          <w:tab w:val="left" w:pos="1600"/>
          <w:tab w:val="left" w:pos="1860"/>
        </w:tabs>
        <w:autoSpaceDE w:val="0"/>
        <w:autoSpaceDN w:val="0"/>
        <w:adjustRightInd w:val="0"/>
        <w:spacing w:line="276" w:lineRule="auto"/>
        <w:ind w:left="1122" w:right="80" w:firstLineChars="0" w:firstLine="0"/>
        <w:rPr>
          <w:rFonts w:ascii="微软雅黑" w:eastAsia="微软雅黑" w:hAnsi="Times New Roman" w:cs="微软雅黑"/>
          <w:color w:val="0000FF"/>
          <w:kern w:val="0"/>
          <w:sz w:val="27"/>
          <w:szCs w:val="27"/>
        </w:rPr>
      </w:pPr>
      <w:r>
        <w:rPr>
          <w:rFonts w:ascii="微软雅黑" w:eastAsia="微软雅黑" w:hAnsi="Times New Roman" w:cs="微软雅黑" w:hint="eastAsia"/>
          <w:color w:val="0000FF"/>
          <w:kern w:val="0"/>
          <w:sz w:val="27"/>
          <w:szCs w:val="27"/>
        </w:rPr>
        <w:t xml:space="preserve">  第二章  </w:t>
      </w:r>
      <w:r w:rsidR="00D45ED9" w:rsidRPr="00FE5905">
        <w:rPr>
          <w:rFonts w:ascii="微软雅黑" w:eastAsia="微软雅黑" w:hAnsi="Times New Roman" w:cs="微软雅黑" w:hint="eastAsia"/>
          <w:color w:val="0000FF"/>
          <w:kern w:val="0"/>
          <w:sz w:val="27"/>
          <w:szCs w:val="27"/>
        </w:rPr>
        <w:t>国家资源库分库建设</w:t>
      </w:r>
      <w:r w:rsidR="00D45ED9" w:rsidRPr="00FE5905">
        <w:rPr>
          <w:rFonts w:ascii="微软雅黑" w:eastAsia="微软雅黑" w:hAnsi="Times New Roman" w:cs="微软雅黑" w:hint="eastAsia"/>
          <w:color w:val="0000FF"/>
          <w:spacing w:val="2"/>
          <w:kern w:val="0"/>
          <w:sz w:val="27"/>
          <w:szCs w:val="27"/>
        </w:rPr>
        <w:t>的</w:t>
      </w:r>
      <w:r w:rsidR="00D45ED9" w:rsidRPr="00FE5905">
        <w:rPr>
          <w:rFonts w:ascii="微软雅黑" w:eastAsia="微软雅黑" w:hAnsi="Times New Roman" w:cs="微软雅黑" w:hint="eastAsia"/>
          <w:color w:val="0000FF"/>
          <w:kern w:val="0"/>
          <w:sz w:val="27"/>
          <w:szCs w:val="27"/>
        </w:rPr>
        <w:t>一般要求</w:t>
      </w:r>
    </w:p>
    <w:p w:rsidR="007D4F8A" w:rsidRPr="007D4F8A" w:rsidRDefault="007D4F8A" w:rsidP="007D4F8A">
      <w:pPr>
        <w:pStyle w:val="a3"/>
        <w:tabs>
          <w:tab w:val="left" w:pos="1120"/>
          <w:tab w:val="left" w:pos="1600"/>
          <w:tab w:val="left" w:pos="1860"/>
        </w:tabs>
        <w:autoSpaceDE w:val="0"/>
        <w:autoSpaceDN w:val="0"/>
        <w:adjustRightInd w:val="0"/>
        <w:spacing w:line="276" w:lineRule="auto"/>
        <w:ind w:left="1122" w:right="80" w:firstLineChars="0" w:firstLine="0"/>
        <w:rPr>
          <w:rFonts w:ascii="微软雅黑" w:eastAsia="微软雅黑" w:hAnsi="Times New Roman" w:cs="微软雅黑"/>
          <w:color w:val="0000FF"/>
          <w:kern w:val="0"/>
          <w:sz w:val="27"/>
          <w:szCs w:val="27"/>
        </w:rPr>
      </w:pPr>
    </w:p>
    <w:p w:rsidR="00C77930" w:rsidRPr="00C77930" w:rsidRDefault="00FE5905" w:rsidP="00FE5905">
      <w:pPr>
        <w:spacing w:line="360" w:lineRule="auto"/>
        <w:rPr>
          <w:sz w:val="24"/>
        </w:rPr>
      </w:pPr>
      <w:r>
        <w:rPr>
          <w:rFonts w:hint="eastAsia"/>
          <w:sz w:val="24"/>
        </w:rPr>
        <w:t xml:space="preserve">    </w:t>
      </w:r>
      <w:r w:rsidR="00C77930" w:rsidRPr="00C77930">
        <w:rPr>
          <w:rFonts w:hint="eastAsia"/>
          <w:sz w:val="24"/>
        </w:rPr>
        <w:t>分库不仅可以对类似的资源进行拆分，还可以对工作流程接近的服务进行水平拆分，把地区特异性资源、不同科研领域需要的标准化资源等放到不同的分库，为将来的业务增长留足余量，也可以提供更精细的在地服务。另一方面，生物安全、异地灾备等需求也决定了这些分库必须是异地部署的。因此，主从库的建立一般需要满足三个方面要求：</w:t>
      </w:r>
    </w:p>
    <w:p w:rsidR="00C77930" w:rsidRPr="00C77930" w:rsidRDefault="00C77930" w:rsidP="00FE5905">
      <w:pPr>
        <w:spacing w:line="360" w:lineRule="auto"/>
        <w:rPr>
          <w:sz w:val="24"/>
        </w:rPr>
      </w:pPr>
      <w:r w:rsidRPr="00C77930">
        <w:rPr>
          <w:rFonts w:hint="eastAsia"/>
          <w:sz w:val="24"/>
        </w:rPr>
        <w:t>1</w:t>
      </w:r>
      <w:r w:rsidRPr="00C77930">
        <w:rPr>
          <w:rFonts w:hint="eastAsia"/>
          <w:sz w:val="24"/>
        </w:rPr>
        <w:t>、容灾，即分库在异地，主库不存在了，备</w:t>
      </w:r>
      <w:r w:rsidR="007D4F8A">
        <w:rPr>
          <w:rFonts w:hint="eastAsia"/>
          <w:sz w:val="24"/>
        </w:rPr>
        <w:t>份</w:t>
      </w:r>
      <w:r w:rsidRPr="00C77930">
        <w:rPr>
          <w:rFonts w:hint="eastAsia"/>
          <w:sz w:val="24"/>
        </w:rPr>
        <w:t>库可以立即接管，无须恢复时间；</w:t>
      </w:r>
    </w:p>
    <w:p w:rsidR="00C77930" w:rsidRPr="00C77930" w:rsidRDefault="00C77930" w:rsidP="00FE5905">
      <w:pPr>
        <w:spacing w:line="360" w:lineRule="auto"/>
        <w:rPr>
          <w:sz w:val="24"/>
        </w:rPr>
      </w:pPr>
      <w:r w:rsidRPr="00C77930">
        <w:rPr>
          <w:rFonts w:hint="eastAsia"/>
          <w:sz w:val="24"/>
        </w:rPr>
        <w:t>2</w:t>
      </w:r>
      <w:r w:rsidRPr="00C77930">
        <w:rPr>
          <w:rFonts w:hint="eastAsia"/>
          <w:sz w:val="24"/>
        </w:rPr>
        <w:t>、负载均衡，即主库做信息增删改，分库做实物资源调度，这样很多业务不占用主库人力物力资源；</w:t>
      </w:r>
    </w:p>
    <w:p w:rsidR="00C77930" w:rsidRPr="00C77930" w:rsidRDefault="00C77930" w:rsidP="00FE5905">
      <w:pPr>
        <w:spacing w:line="360" w:lineRule="auto"/>
        <w:rPr>
          <w:sz w:val="24"/>
        </w:rPr>
      </w:pPr>
      <w:r w:rsidRPr="00C77930">
        <w:rPr>
          <w:rFonts w:hint="eastAsia"/>
          <w:sz w:val="24"/>
        </w:rPr>
        <w:t>3</w:t>
      </w:r>
      <w:r w:rsidRPr="00C77930">
        <w:rPr>
          <w:rFonts w:hint="eastAsia"/>
          <w:sz w:val="24"/>
        </w:rPr>
        <w:t>、资源集中和分发，即资源和数据能快速从分库集中到总库，或从总库分发到分库。</w:t>
      </w:r>
    </w:p>
    <w:p w:rsidR="00C77930" w:rsidRDefault="00C77930" w:rsidP="00FE5905">
      <w:pPr>
        <w:spacing w:line="360" w:lineRule="auto"/>
        <w:rPr>
          <w:w w:val="208"/>
        </w:rPr>
      </w:pPr>
      <w:r w:rsidRPr="00C77930">
        <w:rPr>
          <w:rFonts w:hint="eastAsia"/>
          <w:sz w:val="24"/>
        </w:rPr>
        <w:t>基于上述要求，国家寄生</w:t>
      </w:r>
      <w:r w:rsidR="00FE5905">
        <w:rPr>
          <w:rFonts w:hint="eastAsia"/>
          <w:sz w:val="24"/>
        </w:rPr>
        <w:t>虫</w:t>
      </w:r>
      <w:r w:rsidRPr="00C77930">
        <w:rPr>
          <w:rFonts w:hint="eastAsia"/>
          <w:sz w:val="24"/>
        </w:rPr>
        <w:t>资源库对分库建设工作制定了以下要求。</w:t>
      </w:r>
      <w:r w:rsidR="00D45ED9">
        <w:rPr>
          <w:w w:val="208"/>
        </w:rPr>
        <w:t xml:space="preserve"> </w:t>
      </w:r>
    </w:p>
    <w:p w:rsidR="00C77930" w:rsidRDefault="00C77930" w:rsidP="00C77930">
      <w:pPr>
        <w:rPr>
          <w:w w:val="208"/>
        </w:rPr>
      </w:pPr>
    </w:p>
    <w:p w:rsidR="00D45ED9" w:rsidRDefault="00D45ED9" w:rsidP="00FE5905">
      <w:pPr>
        <w:jc w:val="center"/>
        <w:rPr>
          <w:w w:val="85"/>
        </w:rPr>
      </w:pPr>
    </w:p>
    <w:p w:rsidR="00D45ED9" w:rsidRPr="00C77930" w:rsidRDefault="00D45ED9" w:rsidP="00FE5905">
      <w:pPr>
        <w:pStyle w:val="a3"/>
        <w:numPr>
          <w:ilvl w:val="0"/>
          <w:numId w:val="3"/>
        </w:numPr>
        <w:tabs>
          <w:tab w:val="left" w:pos="1276"/>
          <w:tab w:val="left" w:pos="1418"/>
          <w:tab w:val="left" w:pos="1600"/>
          <w:tab w:val="left" w:pos="1860"/>
        </w:tabs>
        <w:autoSpaceDE w:val="0"/>
        <w:autoSpaceDN w:val="0"/>
        <w:adjustRightInd w:val="0"/>
        <w:spacing w:line="360" w:lineRule="auto"/>
        <w:ind w:right="350" w:firstLineChars="0"/>
        <w:jc w:val="center"/>
        <w:rPr>
          <w:rFonts w:ascii="微软雅黑" w:eastAsia="微软雅黑" w:hAnsi="Times New Roman" w:cs="微软雅黑"/>
          <w:kern w:val="0"/>
          <w:sz w:val="27"/>
          <w:szCs w:val="27"/>
        </w:rPr>
      </w:pPr>
      <w:r w:rsidRPr="00C77930">
        <w:rPr>
          <w:rFonts w:ascii="微软雅黑" w:eastAsia="微软雅黑" w:hAnsi="Times New Roman" w:cs="微软雅黑" w:hint="eastAsia"/>
          <w:kern w:val="0"/>
          <w:sz w:val="27"/>
          <w:szCs w:val="27"/>
        </w:rPr>
        <w:t>分库房屋和设施要求</w:t>
      </w:r>
    </w:p>
    <w:p w:rsidR="00C77930" w:rsidRPr="00C77930" w:rsidRDefault="00FE5905" w:rsidP="00FE5905">
      <w:pPr>
        <w:spacing w:line="360" w:lineRule="auto"/>
        <w:rPr>
          <w:sz w:val="24"/>
        </w:rPr>
      </w:pPr>
      <w:r>
        <w:rPr>
          <w:rFonts w:hint="eastAsia"/>
          <w:sz w:val="24"/>
        </w:rPr>
        <w:t xml:space="preserve">    </w:t>
      </w:r>
      <w:r w:rsidR="00C77930" w:rsidRPr="00C77930">
        <w:rPr>
          <w:rFonts w:hint="eastAsia"/>
          <w:sz w:val="24"/>
        </w:rPr>
        <w:t>申请单位应自备场地，维护独立的资源保藏库房、高标准实验室（</w:t>
      </w:r>
      <w:r w:rsidR="00C77930" w:rsidRPr="00C77930">
        <w:rPr>
          <w:rFonts w:hint="eastAsia"/>
          <w:sz w:val="24"/>
        </w:rPr>
        <w:t>P2</w:t>
      </w:r>
      <w:r w:rsidR="00C77930" w:rsidRPr="00C77930">
        <w:rPr>
          <w:rFonts w:hint="eastAsia"/>
          <w:sz w:val="24"/>
        </w:rPr>
        <w:t>及以上等级）以及符合生物安全制度的配套工作场所</w:t>
      </w:r>
      <w:r w:rsidR="004D40DD">
        <w:rPr>
          <w:rFonts w:hint="eastAsia"/>
          <w:sz w:val="24"/>
        </w:rPr>
        <w:t xml:space="preserve">, </w:t>
      </w:r>
      <w:r w:rsidR="004D40DD">
        <w:rPr>
          <w:rFonts w:hint="eastAsia"/>
          <w:sz w:val="24"/>
        </w:rPr>
        <w:t>场地面积大于</w:t>
      </w:r>
      <w:r w:rsidR="004D40DD">
        <w:rPr>
          <w:rFonts w:hint="eastAsia"/>
          <w:sz w:val="24"/>
        </w:rPr>
        <w:t>1000</w:t>
      </w:r>
      <w:r w:rsidR="004D40DD">
        <w:rPr>
          <w:rFonts w:hint="eastAsia"/>
          <w:sz w:val="24"/>
        </w:rPr>
        <w:t>平方</w:t>
      </w:r>
      <w:r w:rsidR="00C77930" w:rsidRPr="00C77930">
        <w:rPr>
          <w:rFonts w:hint="eastAsia"/>
          <w:sz w:val="24"/>
        </w:rPr>
        <w:t>。</w:t>
      </w:r>
    </w:p>
    <w:p w:rsidR="00FE5905" w:rsidRDefault="00C77930" w:rsidP="00FE5905">
      <w:pPr>
        <w:spacing w:line="360" w:lineRule="auto"/>
        <w:ind w:firstLine="480"/>
        <w:rPr>
          <w:sz w:val="24"/>
        </w:rPr>
      </w:pPr>
      <w:r w:rsidRPr="00C77930">
        <w:rPr>
          <w:rFonts w:hint="eastAsia"/>
          <w:sz w:val="24"/>
        </w:rPr>
        <w:t>分库的一般性设施包括：环境管理设备、实体资源管理设备（智能回转柜、密集架</w:t>
      </w:r>
      <w:r w:rsidRPr="00C77930">
        <w:rPr>
          <w:rFonts w:hint="eastAsia"/>
          <w:sz w:val="24"/>
        </w:rPr>
        <w:t>)</w:t>
      </w:r>
      <w:r w:rsidRPr="00C77930">
        <w:rPr>
          <w:rFonts w:hint="eastAsia"/>
          <w:sz w:val="24"/>
        </w:rPr>
        <w:t>、安全设备（视频监控与门禁设备、红外报警设备、温湿度系统、消防和漏水系统以及库房信息显示设备）等。</w:t>
      </w:r>
    </w:p>
    <w:p w:rsidR="00C77930" w:rsidRDefault="00C77930" w:rsidP="00FE5905">
      <w:pPr>
        <w:spacing w:line="360" w:lineRule="auto"/>
        <w:ind w:firstLine="480"/>
        <w:rPr>
          <w:sz w:val="24"/>
        </w:rPr>
      </w:pPr>
      <w:r w:rsidRPr="00C77930">
        <w:rPr>
          <w:rFonts w:hint="eastAsia"/>
          <w:sz w:val="24"/>
        </w:rPr>
        <w:t>分库的设施建设应达到一体化管理能力，使运行人员掌握这些设施的运维信息（包括恒温恒湿设备、定位传感器、空气净化消毒设备、红外防盗设备、出入门禁设备、视频监控设备消防、漏水检测系统），有能力实现资源的智能化存取、库房温湿度的智能调节、库房空气质量的采集及净化，数字档案的容灾备份等需求。</w:t>
      </w:r>
    </w:p>
    <w:p w:rsidR="00C77930" w:rsidRPr="00C77930" w:rsidRDefault="00C77930" w:rsidP="00C77930">
      <w:pPr>
        <w:tabs>
          <w:tab w:val="left" w:pos="1120"/>
          <w:tab w:val="left" w:pos="1600"/>
          <w:tab w:val="left" w:pos="1860"/>
        </w:tabs>
        <w:autoSpaceDE w:val="0"/>
        <w:autoSpaceDN w:val="0"/>
        <w:adjustRightInd w:val="0"/>
        <w:spacing w:line="276" w:lineRule="auto"/>
        <w:ind w:right="80"/>
        <w:rPr>
          <w:rFonts w:ascii="微软雅黑" w:eastAsia="微软雅黑" w:hAnsi="Times New Roman" w:cs="微软雅黑"/>
          <w:w w:val="85"/>
          <w:kern w:val="0"/>
          <w:sz w:val="27"/>
          <w:szCs w:val="27"/>
        </w:rPr>
      </w:pPr>
    </w:p>
    <w:p w:rsidR="00EC7956" w:rsidRPr="00C77930" w:rsidRDefault="00D45ED9" w:rsidP="00FE5905">
      <w:pPr>
        <w:pStyle w:val="a3"/>
        <w:numPr>
          <w:ilvl w:val="0"/>
          <w:numId w:val="3"/>
        </w:numPr>
        <w:tabs>
          <w:tab w:val="left" w:pos="1120"/>
          <w:tab w:val="left" w:pos="1600"/>
          <w:tab w:val="left" w:pos="1860"/>
        </w:tabs>
        <w:autoSpaceDE w:val="0"/>
        <w:autoSpaceDN w:val="0"/>
        <w:adjustRightInd w:val="0"/>
        <w:spacing w:line="360" w:lineRule="auto"/>
        <w:ind w:right="80" w:firstLineChars="0"/>
        <w:jc w:val="center"/>
        <w:rPr>
          <w:rFonts w:ascii="微软雅黑" w:eastAsia="微软雅黑" w:hAnsi="Times New Roman" w:cs="微软雅黑"/>
          <w:kern w:val="0"/>
          <w:sz w:val="27"/>
          <w:szCs w:val="27"/>
        </w:rPr>
      </w:pPr>
      <w:r w:rsidRPr="00C77930">
        <w:rPr>
          <w:rFonts w:ascii="微软雅黑" w:eastAsia="微软雅黑" w:hAnsi="Times New Roman" w:cs="微软雅黑" w:hint="eastAsia"/>
          <w:kern w:val="0"/>
          <w:sz w:val="27"/>
          <w:szCs w:val="27"/>
        </w:rPr>
        <w:t>人员及培训</w:t>
      </w:r>
    </w:p>
    <w:p w:rsidR="00C77930" w:rsidRDefault="00FE5905" w:rsidP="00FE5905">
      <w:pPr>
        <w:spacing w:line="360" w:lineRule="auto"/>
        <w:rPr>
          <w:sz w:val="24"/>
        </w:rPr>
      </w:pPr>
      <w:r>
        <w:rPr>
          <w:rFonts w:hint="eastAsia"/>
          <w:sz w:val="24"/>
        </w:rPr>
        <w:t xml:space="preserve">    </w:t>
      </w:r>
      <w:r w:rsidR="00C77930" w:rsidRPr="00C77930">
        <w:rPr>
          <w:rFonts w:hint="eastAsia"/>
          <w:sz w:val="24"/>
        </w:rPr>
        <w:t>资源库分库实施应实行主任负责制，分库承担单位的机构负责人为主任或主要成员。设立专家组，聘用专家应熟悉本领域业务、有较高学术水平的专家组成，负责对资源库制度规范审核及技术考核。服务岗位方面，应设置运行管理人员、寄生虫种质资源收集人员、整理整合人员、分离鉴定人员、数据挖掘分析人员、共享服务人员及技术支撑人员等</w:t>
      </w:r>
      <w:r w:rsidR="00C77930" w:rsidRPr="00C77930">
        <w:rPr>
          <w:rFonts w:hint="eastAsia"/>
          <w:sz w:val="24"/>
        </w:rPr>
        <w:t>8</w:t>
      </w:r>
      <w:r w:rsidR="00C77930" w:rsidRPr="00C77930">
        <w:rPr>
          <w:rFonts w:hint="eastAsia"/>
          <w:sz w:val="24"/>
        </w:rPr>
        <w:t>种职能。对于规模较小的分库，上述职能可以适当合并。</w:t>
      </w:r>
    </w:p>
    <w:p w:rsidR="00C77930" w:rsidRPr="00C77930" w:rsidRDefault="00C77930" w:rsidP="00C77930">
      <w:pPr>
        <w:rPr>
          <w:sz w:val="24"/>
        </w:rPr>
      </w:pPr>
    </w:p>
    <w:p w:rsidR="00D45ED9" w:rsidRPr="00146ED8" w:rsidRDefault="00D45ED9" w:rsidP="00146ED8">
      <w:pPr>
        <w:pStyle w:val="a3"/>
        <w:numPr>
          <w:ilvl w:val="0"/>
          <w:numId w:val="3"/>
        </w:numPr>
        <w:tabs>
          <w:tab w:val="left" w:pos="1120"/>
          <w:tab w:val="left" w:pos="1600"/>
          <w:tab w:val="left" w:pos="1860"/>
        </w:tabs>
        <w:autoSpaceDE w:val="0"/>
        <w:autoSpaceDN w:val="0"/>
        <w:adjustRightInd w:val="0"/>
        <w:spacing w:line="276" w:lineRule="auto"/>
        <w:ind w:right="80" w:firstLineChars="0"/>
        <w:jc w:val="center"/>
        <w:rPr>
          <w:rFonts w:ascii="微软雅黑" w:eastAsia="微软雅黑" w:hAnsi="Times New Roman" w:cs="微软雅黑"/>
          <w:kern w:val="0"/>
          <w:sz w:val="27"/>
          <w:szCs w:val="27"/>
        </w:rPr>
      </w:pPr>
      <w:r w:rsidRPr="00146ED8">
        <w:rPr>
          <w:rFonts w:ascii="微软雅黑" w:eastAsia="微软雅黑" w:hAnsi="Times New Roman" w:cs="微软雅黑" w:hint="eastAsia"/>
          <w:kern w:val="0"/>
          <w:sz w:val="27"/>
          <w:szCs w:val="27"/>
        </w:rPr>
        <w:t>资源库分库的</w:t>
      </w:r>
      <w:r w:rsidR="00657F6A" w:rsidRPr="00146ED8">
        <w:rPr>
          <w:rFonts w:ascii="微软雅黑" w:eastAsia="微软雅黑" w:hAnsi="Times New Roman" w:cs="微软雅黑" w:hint="eastAsia"/>
          <w:kern w:val="0"/>
          <w:sz w:val="27"/>
          <w:szCs w:val="27"/>
        </w:rPr>
        <w:t>生物</w:t>
      </w:r>
      <w:r w:rsidRPr="00146ED8">
        <w:rPr>
          <w:rFonts w:ascii="微软雅黑" w:eastAsia="微软雅黑" w:hAnsi="Times New Roman" w:cs="微软雅黑" w:hint="eastAsia"/>
          <w:kern w:val="0"/>
          <w:sz w:val="27"/>
          <w:szCs w:val="27"/>
        </w:rPr>
        <w:t>安全</w:t>
      </w:r>
      <w:r w:rsidRPr="00146ED8">
        <w:rPr>
          <w:rFonts w:ascii="微软雅黑" w:eastAsia="微软雅黑" w:hAnsi="Times New Roman" w:cs="微软雅黑"/>
          <w:kern w:val="0"/>
          <w:sz w:val="27"/>
          <w:szCs w:val="27"/>
        </w:rPr>
        <w:t>.</w:t>
      </w:r>
    </w:p>
    <w:p w:rsidR="00D8290A" w:rsidRPr="00D8290A" w:rsidRDefault="00D8290A" w:rsidP="00D8290A">
      <w:pPr>
        <w:autoSpaceDE w:val="0"/>
        <w:autoSpaceDN w:val="0"/>
        <w:adjustRightInd w:val="0"/>
        <w:spacing w:before="82" w:line="360" w:lineRule="auto"/>
        <w:ind w:right="125"/>
        <w:rPr>
          <w:sz w:val="24"/>
        </w:rPr>
      </w:pPr>
      <w:r w:rsidRPr="00D8290A">
        <w:rPr>
          <w:rFonts w:hint="eastAsia"/>
          <w:sz w:val="24"/>
        </w:rPr>
        <w:t>（一）</w:t>
      </w:r>
      <w:r>
        <w:rPr>
          <w:rFonts w:hint="eastAsia"/>
          <w:sz w:val="24"/>
        </w:rPr>
        <w:t>分库的工作</w:t>
      </w:r>
      <w:r w:rsidRPr="00D8290A">
        <w:rPr>
          <w:rFonts w:hint="eastAsia"/>
          <w:sz w:val="24"/>
        </w:rPr>
        <w:t>人员或进修学习的人员在进入</w:t>
      </w:r>
      <w:r>
        <w:rPr>
          <w:rFonts w:hint="eastAsia"/>
          <w:sz w:val="24"/>
        </w:rPr>
        <w:t>资源库分库</w:t>
      </w:r>
      <w:r w:rsidRPr="00D8290A">
        <w:rPr>
          <w:rFonts w:hint="eastAsia"/>
          <w:sz w:val="24"/>
        </w:rPr>
        <w:t>必须学习安全防护和事故处理知识，</w:t>
      </w:r>
      <w:r>
        <w:rPr>
          <w:rFonts w:hint="eastAsia"/>
          <w:sz w:val="24"/>
        </w:rPr>
        <w:t>分库有</w:t>
      </w:r>
      <w:r w:rsidRPr="00D8290A">
        <w:rPr>
          <w:rFonts w:hint="eastAsia"/>
          <w:sz w:val="24"/>
        </w:rPr>
        <w:t>指定专门负责安全和安全培训的人员。</w:t>
      </w:r>
    </w:p>
    <w:p w:rsidR="00D8290A" w:rsidRPr="00D8290A" w:rsidRDefault="00D8290A" w:rsidP="00D8290A">
      <w:pPr>
        <w:autoSpaceDE w:val="0"/>
        <w:autoSpaceDN w:val="0"/>
        <w:adjustRightInd w:val="0"/>
        <w:spacing w:before="6" w:line="360" w:lineRule="auto"/>
        <w:ind w:right="161"/>
        <w:rPr>
          <w:sz w:val="24"/>
        </w:rPr>
      </w:pPr>
      <w:r w:rsidRPr="00D8290A">
        <w:rPr>
          <w:rFonts w:hint="eastAsia"/>
          <w:sz w:val="24"/>
        </w:rPr>
        <w:t>（二）</w:t>
      </w:r>
      <w:r>
        <w:rPr>
          <w:rFonts w:hint="eastAsia"/>
          <w:sz w:val="24"/>
        </w:rPr>
        <w:t>工作</w:t>
      </w:r>
      <w:r w:rsidRPr="00D8290A">
        <w:rPr>
          <w:rFonts w:hint="eastAsia"/>
          <w:sz w:val="24"/>
        </w:rPr>
        <w:t>人员必须熟悉</w:t>
      </w:r>
      <w:r>
        <w:rPr>
          <w:rFonts w:hint="eastAsia"/>
          <w:sz w:val="24"/>
        </w:rPr>
        <w:t>分库保藏样本的</w:t>
      </w:r>
      <w:r w:rsidRPr="00D8290A">
        <w:rPr>
          <w:rFonts w:hint="eastAsia"/>
          <w:sz w:val="24"/>
        </w:rPr>
        <w:t>仪器设备的性能和使用方法</w:t>
      </w:r>
      <w:r>
        <w:rPr>
          <w:rFonts w:hint="eastAsia"/>
          <w:sz w:val="24"/>
        </w:rPr>
        <w:t>。</w:t>
      </w:r>
    </w:p>
    <w:p w:rsidR="00D8290A" w:rsidRPr="00D8290A" w:rsidRDefault="00D8290A" w:rsidP="00D8290A">
      <w:pPr>
        <w:autoSpaceDE w:val="0"/>
        <w:autoSpaceDN w:val="0"/>
        <w:adjustRightInd w:val="0"/>
        <w:spacing w:before="10" w:line="360" w:lineRule="auto"/>
        <w:ind w:right="163"/>
        <w:rPr>
          <w:sz w:val="24"/>
        </w:rPr>
      </w:pPr>
      <w:r>
        <w:rPr>
          <w:rFonts w:hint="eastAsia"/>
          <w:sz w:val="24"/>
        </w:rPr>
        <w:t>（三</w:t>
      </w:r>
      <w:r>
        <w:rPr>
          <w:sz w:val="24"/>
        </w:rPr>
        <w:t>）</w:t>
      </w:r>
      <w:r w:rsidRPr="00D8290A">
        <w:rPr>
          <w:rFonts w:hint="eastAsia"/>
          <w:sz w:val="24"/>
        </w:rPr>
        <w:t>严格遵守安全用电规程，不使用绝缘损坏或绝缘不良的电器设备。</w:t>
      </w:r>
    </w:p>
    <w:p w:rsidR="00D8290A" w:rsidRPr="00D8290A" w:rsidRDefault="00D8290A" w:rsidP="00D8290A">
      <w:pPr>
        <w:autoSpaceDE w:val="0"/>
        <w:autoSpaceDN w:val="0"/>
        <w:adjustRightInd w:val="0"/>
        <w:spacing w:before="9" w:line="360" w:lineRule="auto"/>
        <w:ind w:right="-20"/>
        <w:jc w:val="left"/>
        <w:rPr>
          <w:sz w:val="24"/>
        </w:rPr>
      </w:pPr>
      <w:r>
        <w:rPr>
          <w:rFonts w:hint="eastAsia"/>
          <w:sz w:val="24"/>
        </w:rPr>
        <w:t>（四</w:t>
      </w:r>
      <w:r w:rsidRPr="00D8290A">
        <w:rPr>
          <w:rFonts w:hint="eastAsia"/>
          <w:sz w:val="24"/>
        </w:rPr>
        <w:t>）</w:t>
      </w:r>
      <w:r>
        <w:rPr>
          <w:rFonts w:hint="eastAsia"/>
          <w:sz w:val="24"/>
        </w:rPr>
        <w:t>封装</w:t>
      </w:r>
      <w:r>
        <w:rPr>
          <w:sz w:val="24"/>
        </w:rPr>
        <w:t>、加液</w:t>
      </w:r>
      <w:r>
        <w:rPr>
          <w:rFonts w:hint="eastAsia"/>
          <w:sz w:val="24"/>
        </w:rPr>
        <w:t>样本</w:t>
      </w:r>
      <w:r>
        <w:rPr>
          <w:sz w:val="24"/>
        </w:rPr>
        <w:t>等工作必须在有通风柜中进行，</w:t>
      </w:r>
      <w:r>
        <w:rPr>
          <w:rFonts w:hint="eastAsia"/>
          <w:sz w:val="24"/>
        </w:rPr>
        <w:t>必须</w:t>
      </w:r>
      <w:r>
        <w:rPr>
          <w:sz w:val="24"/>
        </w:rPr>
        <w:t>戴好口罩和手套。</w:t>
      </w:r>
    </w:p>
    <w:p w:rsidR="00D8290A" w:rsidRPr="00D8290A" w:rsidRDefault="00D8290A" w:rsidP="00D8290A">
      <w:pPr>
        <w:autoSpaceDE w:val="0"/>
        <w:autoSpaceDN w:val="0"/>
        <w:adjustRightInd w:val="0"/>
        <w:spacing w:before="32" w:line="360" w:lineRule="auto"/>
        <w:ind w:right="28"/>
        <w:jc w:val="left"/>
        <w:rPr>
          <w:sz w:val="24"/>
        </w:rPr>
      </w:pPr>
      <w:r>
        <w:rPr>
          <w:rFonts w:hint="eastAsia"/>
          <w:sz w:val="24"/>
        </w:rPr>
        <w:t>（五</w:t>
      </w:r>
      <w:r w:rsidRPr="00D8290A">
        <w:rPr>
          <w:rFonts w:hint="eastAsia"/>
          <w:sz w:val="24"/>
        </w:rPr>
        <w:t>）</w:t>
      </w:r>
      <w:r>
        <w:rPr>
          <w:rFonts w:hint="eastAsia"/>
          <w:sz w:val="24"/>
        </w:rPr>
        <w:t>封装</w:t>
      </w:r>
      <w:r>
        <w:rPr>
          <w:sz w:val="24"/>
        </w:rPr>
        <w:t>、加液</w:t>
      </w:r>
      <w:r>
        <w:rPr>
          <w:rFonts w:hint="eastAsia"/>
          <w:sz w:val="24"/>
        </w:rPr>
        <w:t>样本产生的废液和</w:t>
      </w:r>
      <w:r w:rsidRPr="00D8290A">
        <w:rPr>
          <w:rFonts w:hint="eastAsia"/>
          <w:sz w:val="24"/>
        </w:rPr>
        <w:t>其他废物，应集中处理，不得任意排放。</w:t>
      </w:r>
    </w:p>
    <w:p w:rsidR="00D8290A" w:rsidRPr="00D8290A" w:rsidRDefault="00D8290A" w:rsidP="00D8290A">
      <w:pPr>
        <w:autoSpaceDE w:val="0"/>
        <w:autoSpaceDN w:val="0"/>
        <w:adjustRightInd w:val="0"/>
        <w:spacing w:before="9" w:line="360" w:lineRule="auto"/>
        <w:ind w:right="162"/>
        <w:rPr>
          <w:sz w:val="24"/>
        </w:rPr>
      </w:pPr>
      <w:r>
        <w:rPr>
          <w:rFonts w:hint="eastAsia"/>
          <w:sz w:val="24"/>
        </w:rPr>
        <w:t>（六</w:t>
      </w:r>
      <w:r w:rsidRPr="00D8290A">
        <w:rPr>
          <w:rFonts w:hint="eastAsia"/>
          <w:sz w:val="24"/>
        </w:rPr>
        <w:t>）</w:t>
      </w:r>
      <w:r>
        <w:rPr>
          <w:rFonts w:hint="eastAsia"/>
          <w:sz w:val="24"/>
        </w:rPr>
        <w:t>样本</w:t>
      </w:r>
      <w:r w:rsidR="006D1F2A">
        <w:rPr>
          <w:rFonts w:hint="eastAsia"/>
          <w:sz w:val="24"/>
        </w:rPr>
        <w:t>进出库完毕后，工作</w:t>
      </w:r>
      <w:r w:rsidR="006D1F2A" w:rsidRPr="00D8290A">
        <w:rPr>
          <w:rFonts w:hint="eastAsia"/>
          <w:sz w:val="24"/>
        </w:rPr>
        <w:t>人员必须洗手，不得把食物、食具带进</w:t>
      </w:r>
      <w:r w:rsidR="006D1F2A">
        <w:rPr>
          <w:rFonts w:hint="eastAsia"/>
          <w:sz w:val="24"/>
        </w:rPr>
        <w:t>标本</w:t>
      </w:r>
      <w:r w:rsidR="006D1F2A">
        <w:rPr>
          <w:sz w:val="24"/>
        </w:rPr>
        <w:t>储藏库</w:t>
      </w:r>
      <w:r w:rsidR="006D1F2A" w:rsidRPr="00D8290A">
        <w:rPr>
          <w:rFonts w:hint="eastAsia"/>
          <w:sz w:val="24"/>
        </w:rPr>
        <w:t>。</w:t>
      </w:r>
    </w:p>
    <w:p w:rsidR="00D8290A" w:rsidRPr="00D8290A" w:rsidRDefault="006D1F2A" w:rsidP="00D8290A">
      <w:pPr>
        <w:autoSpaceDE w:val="0"/>
        <w:autoSpaceDN w:val="0"/>
        <w:adjustRightInd w:val="0"/>
        <w:spacing w:before="8" w:line="360" w:lineRule="auto"/>
        <w:ind w:right="163"/>
        <w:rPr>
          <w:sz w:val="24"/>
        </w:rPr>
      </w:pPr>
      <w:r>
        <w:rPr>
          <w:rFonts w:hint="eastAsia"/>
          <w:sz w:val="24"/>
        </w:rPr>
        <w:t>（七</w:t>
      </w:r>
      <w:r w:rsidR="00D8290A" w:rsidRPr="00D8290A">
        <w:rPr>
          <w:rFonts w:hint="eastAsia"/>
          <w:sz w:val="24"/>
        </w:rPr>
        <w:t>）</w:t>
      </w:r>
      <w:r w:rsidR="009B59D9">
        <w:rPr>
          <w:rFonts w:hint="eastAsia"/>
          <w:sz w:val="24"/>
        </w:rPr>
        <w:t>保</w:t>
      </w:r>
      <w:r>
        <w:rPr>
          <w:rFonts w:hint="eastAsia"/>
          <w:sz w:val="24"/>
        </w:rPr>
        <w:t>藏</w:t>
      </w:r>
      <w:r w:rsidR="009B59D9">
        <w:rPr>
          <w:rFonts w:hint="eastAsia"/>
          <w:sz w:val="24"/>
        </w:rPr>
        <w:t>分库</w:t>
      </w:r>
      <w:r w:rsidRPr="00D8290A">
        <w:rPr>
          <w:rFonts w:hint="eastAsia"/>
          <w:sz w:val="24"/>
        </w:rPr>
        <w:t>严禁吸烟。人员离开时应检查水、电、燃气和门窗，以确保安全。</w:t>
      </w:r>
    </w:p>
    <w:p w:rsidR="00D8290A" w:rsidRPr="00D8290A" w:rsidRDefault="00D8290A" w:rsidP="00D8290A">
      <w:pPr>
        <w:autoSpaceDE w:val="0"/>
        <w:autoSpaceDN w:val="0"/>
        <w:adjustRightInd w:val="0"/>
        <w:spacing w:before="5" w:line="360" w:lineRule="auto"/>
        <w:ind w:right="162"/>
        <w:rPr>
          <w:sz w:val="24"/>
        </w:rPr>
      </w:pPr>
      <w:r w:rsidRPr="00D8290A">
        <w:rPr>
          <w:rFonts w:hint="eastAsia"/>
          <w:sz w:val="24"/>
        </w:rPr>
        <w:t>（九）</w:t>
      </w:r>
      <w:r w:rsidR="009B59D9">
        <w:rPr>
          <w:rFonts w:hint="eastAsia"/>
          <w:sz w:val="24"/>
        </w:rPr>
        <w:t>保</w:t>
      </w:r>
      <w:r w:rsidR="006D1F2A">
        <w:rPr>
          <w:rFonts w:hint="eastAsia"/>
          <w:sz w:val="24"/>
        </w:rPr>
        <w:t>藏</w:t>
      </w:r>
      <w:r w:rsidR="009B59D9">
        <w:rPr>
          <w:rFonts w:hint="eastAsia"/>
          <w:sz w:val="24"/>
        </w:rPr>
        <w:t>分库</w:t>
      </w:r>
      <w:r w:rsidR="006D1F2A" w:rsidRPr="00D8290A">
        <w:rPr>
          <w:rFonts w:hint="eastAsia"/>
          <w:sz w:val="24"/>
        </w:rPr>
        <w:t>应配备足够的消防器材，</w:t>
      </w:r>
      <w:r w:rsidR="006D1F2A">
        <w:rPr>
          <w:rFonts w:hint="eastAsia"/>
          <w:sz w:val="24"/>
        </w:rPr>
        <w:t>工作</w:t>
      </w:r>
      <w:r w:rsidR="006D1F2A" w:rsidRPr="00D8290A">
        <w:rPr>
          <w:rFonts w:hint="eastAsia"/>
          <w:sz w:val="24"/>
        </w:rPr>
        <w:t>人员要熟悉其使用方法，并掌握有关的灭火知识和技能。</w:t>
      </w:r>
    </w:p>
    <w:p w:rsidR="00C77930" w:rsidRDefault="00D8290A" w:rsidP="006D1F2A">
      <w:pPr>
        <w:autoSpaceDE w:val="0"/>
        <w:autoSpaceDN w:val="0"/>
        <w:adjustRightInd w:val="0"/>
        <w:spacing w:before="9" w:line="360" w:lineRule="auto"/>
        <w:ind w:right="161"/>
        <w:rPr>
          <w:sz w:val="24"/>
        </w:rPr>
      </w:pPr>
      <w:r w:rsidRPr="00D8290A">
        <w:rPr>
          <w:rFonts w:hint="eastAsia"/>
          <w:sz w:val="24"/>
        </w:rPr>
        <w:t>（十）</w:t>
      </w:r>
      <w:r w:rsidR="006D1F2A" w:rsidRPr="00D8290A">
        <w:rPr>
          <w:sz w:val="24"/>
        </w:rPr>
        <w:t xml:space="preserve"> </w:t>
      </w:r>
      <w:r w:rsidR="006D1F2A" w:rsidRPr="00D8290A">
        <w:rPr>
          <w:rFonts w:hint="eastAsia"/>
          <w:sz w:val="24"/>
        </w:rPr>
        <w:t>限制无关人员进入</w:t>
      </w:r>
      <w:r w:rsidR="009B59D9">
        <w:rPr>
          <w:rFonts w:hint="eastAsia"/>
          <w:sz w:val="24"/>
        </w:rPr>
        <w:t>保藏分库</w:t>
      </w:r>
      <w:r w:rsidR="00A5568D">
        <w:rPr>
          <w:rFonts w:hint="eastAsia"/>
          <w:sz w:val="24"/>
        </w:rPr>
        <w:t xml:space="preserve"> </w:t>
      </w:r>
      <w:r w:rsidR="006D1F2A" w:rsidRPr="00D8290A">
        <w:rPr>
          <w:rFonts w:hint="eastAsia"/>
          <w:sz w:val="24"/>
        </w:rPr>
        <w:t>。</w:t>
      </w:r>
    </w:p>
    <w:p w:rsidR="006D1F2A" w:rsidRPr="006D1F2A" w:rsidRDefault="006D1F2A" w:rsidP="006D1F2A">
      <w:pPr>
        <w:autoSpaceDE w:val="0"/>
        <w:autoSpaceDN w:val="0"/>
        <w:adjustRightInd w:val="0"/>
        <w:spacing w:before="9" w:line="360" w:lineRule="auto"/>
        <w:ind w:right="161"/>
        <w:rPr>
          <w:sz w:val="24"/>
        </w:rPr>
      </w:pPr>
    </w:p>
    <w:p w:rsidR="00FE5905" w:rsidRPr="006D1F2A" w:rsidRDefault="00FE5905" w:rsidP="006D1F2A">
      <w:pPr>
        <w:pStyle w:val="a3"/>
        <w:tabs>
          <w:tab w:val="left" w:pos="1120"/>
          <w:tab w:val="left" w:pos="1600"/>
          <w:tab w:val="left" w:pos="1860"/>
        </w:tabs>
        <w:autoSpaceDE w:val="0"/>
        <w:autoSpaceDN w:val="0"/>
        <w:adjustRightInd w:val="0"/>
        <w:spacing w:line="360" w:lineRule="auto"/>
        <w:ind w:left="1122" w:right="80" w:firstLineChars="0" w:firstLine="0"/>
        <w:rPr>
          <w:rFonts w:ascii="微软雅黑" w:eastAsia="微软雅黑" w:hAnsi="Times New Roman" w:cs="微软雅黑"/>
          <w:color w:val="0000FF"/>
          <w:kern w:val="0"/>
          <w:sz w:val="27"/>
          <w:szCs w:val="27"/>
        </w:rPr>
      </w:pPr>
      <w:r>
        <w:rPr>
          <w:rFonts w:ascii="微软雅黑" w:eastAsia="微软雅黑" w:hAnsi="Times New Roman" w:cs="微软雅黑" w:hint="eastAsia"/>
          <w:color w:val="0000FF"/>
          <w:kern w:val="0"/>
          <w:sz w:val="27"/>
          <w:szCs w:val="27"/>
        </w:rPr>
        <w:t xml:space="preserve">  第三章    </w:t>
      </w:r>
      <w:r w:rsidR="00D45ED9" w:rsidRPr="00FE5905">
        <w:rPr>
          <w:rFonts w:ascii="微软雅黑" w:eastAsia="微软雅黑" w:hAnsi="Times New Roman" w:cs="微软雅黑" w:hint="eastAsia"/>
          <w:color w:val="0000FF"/>
          <w:kern w:val="0"/>
          <w:sz w:val="27"/>
          <w:szCs w:val="27"/>
        </w:rPr>
        <w:t>国家寄生虫资源库分库的</w:t>
      </w:r>
      <w:r w:rsidR="00BC41DA" w:rsidRPr="00FE5905">
        <w:rPr>
          <w:rFonts w:ascii="微软雅黑" w:eastAsia="微软雅黑" w:hAnsi="Times New Roman" w:cs="微软雅黑" w:hint="eastAsia"/>
          <w:color w:val="0000FF"/>
          <w:kern w:val="0"/>
          <w:sz w:val="27"/>
          <w:szCs w:val="27"/>
        </w:rPr>
        <w:t>运行制度</w:t>
      </w:r>
    </w:p>
    <w:p w:rsidR="00D45ED9" w:rsidRDefault="00D45ED9" w:rsidP="00D8290A">
      <w:pPr>
        <w:tabs>
          <w:tab w:val="left" w:pos="1120"/>
          <w:tab w:val="left" w:pos="1600"/>
          <w:tab w:val="left" w:pos="1860"/>
        </w:tabs>
        <w:autoSpaceDE w:val="0"/>
        <w:autoSpaceDN w:val="0"/>
        <w:adjustRightInd w:val="0"/>
        <w:spacing w:line="360" w:lineRule="auto"/>
        <w:ind w:left="518" w:right="80" w:hanging="476"/>
        <w:jc w:val="center"/>
        <w:rPr>
          <w:rFonts w:ascii="微软雅黑" w:eastAsia="微软雅黑" w:hAnsi="Times New Roman" w:cs="微软雅黑"/>
          <w:spacing w:val="-27"/>
          <w:w w:val="208"/>
          <w:kern w:val="0"/>
          <w:sz w:val="27"/>
          <w:szCs w:val="27"/>
        </w:rPr>
      </w:pPr>
      <w:r>
        <w:rPr>
          <w:rFonts w:ascii="微软雅黑" w:eastAsia="微软雅黑" w:hAnsi="Times New Roman" w:cs="微软雅黑" w:hint="eastAsia"/>
          <w:kern w:val="0"/>
          <w:sz w:val="27"/>
          <w:szCs w:val="27"/>
        </w:rPr>
        <w:t>第一节</w:t>
      </w:r>
      <w:r>
        <w:rPr>
          <w:rFonts w:ascii="微软雅黑" w:eastAsia="微软雅黑" w:hAnsi="Times New Roman" w:cs="微软雅黑"/>
          <w:kern w:val="0"/>
          <w:sz w:val="27"/>
          <w:szCs w:val="27"/>
        </w:rPr>
        <w:tab/>
      </w:r>
      <w:r w:rsidR="00C77930" w:rsidRPr="00C77930">
        <w:rPr>
          <w:rFonts w:ascii="微软雅黑" w:eastAsia="微软雅黑" w:hAnsi="Times New Roman" w:cs="微软雅黑" w:hint="eastAsia"/>
          <w:kern w:val="0"/>
          <w:sz w:val="27"/>
          <w:szCs w:val="27"/>
        </w:rPr>
        <w:t>分库的建设目的</w:t>
      </w:r>
    </w:p>
    <w:p w:rsidR="00C77930" w:rsidRPr="00C77930" w:rsidRDefault="00FE5905" w:rsidP="00FE5905">
      <w:pPr>
        <w:spacing w:line="360" w:lineRule="auto"/>
        <w:jc w:val="left"/>
        <w:rPr>
          <w:sz w:val="24"/>
        </w:rPr>
      </w:pPr>
      <w:r>
        <w:rPr>
          <w:rFonts w:hint="eastAsia"/>
          <w:sz w:val="24"/>
        </w:rPr>
        <w:t xml:space="preserve">   </w:t>
      </w:r>
      <w:r w:rsidR="00C77930" w:rsidRPr="00C77930">
        <w:rPr>
          <w:rFonts w:hint="eastAsia"/>
          <w:sz w:val="24"/>
        </w:rPr>
        <w:t>开设分库的目的是建立一套分布式体系来完成整体协同工作，确保无论资源库物理结构如何的分布，整个保藏与共享工作在逻辑上仍然保持协同和统一。因此申请分库的单位需要承担一定的资源搜集与服务任务，具体任务如下：</w:t>
      </w:r>
    </w:p>
    <w:p w:rsidR="00C77930" w:rsidRPr="00C77930" w:rsidRDefault="00C77930" w:rsidP="00FE5905">
      <w:pPr>
        <w:spacing w:line="360" w:lineRule="auto"/>
        <w:jc w:val="left"/>
        <w:rPr>
          <w:sz w:val="24"/>
        </w:rPr>
      </w:pPr>
      <w:r w:rsidRPr="00C77930">
        <w:rPr>
          <w:rFonts w:hint="eastAsia"/>
          <w:sz w:val="24"/>
        </w:rPr>
        <w:t>1</w:t>
      </w:r>
      <w:r w:rsidRPr="00C77930">
        <w:rPr>
          <w:rFonts w:hint="eastAsia"/>
          <w:sz w:val="24"/>
        </w:rPr>
        <w:t>、协助主库扩大寄生虫种质资源收集整理的范围与品种，扩充有地区特色的寄生虫种质资源。协助主库完成全球寄生虫资源种类与分布情况系统研究，积极与各国各地寄生虫相关研究机构开展交流，协助有代表性的实物资源。</w:t>
      </w:r>
    </w:p>
    <w:p w:rsidR="00C77930" w:rsidRPr="00C77930" w:rsidRDefault="00C77930" w:rsidP="00146ED8">
      <w:pPr>
        <w:spacing w:line="360" w:lineRule="auto"/>
        <w:jc w:val="left"/>
        <w:rPr>
          <w:sz w:val="24"/>
        </w:rPr>
      </w:pPr>
      <w:r w:rsidRPr="00C77930">
        <w:rPr>
          <w:rFonts w:hint="eastAsia"/>
          <w:sz w:val="24"/>
        </w:rPr>
        <w:t>2</w:t>
      </w:r>
      <w:r w:rsidRPr="00C77930">
        <w:rPr>
          <w:rFonts w:hint="eastAsia"/>
          <w:sz w:val="24"/>
        </w:rPr>
        <w:t>、协助主库提升寄生虫资源库的智能化服务与共享工作。承担一部分寄生虫种质资源的信息资源利用与服务，为更多提供公众科普服务，促进和强化寄生虫病防控信息的交流与扩散。</w:t>
      </w:r>
    </w:p>
    <w:p w:rsidR="00236267" w:rsidRPr="00167B67" w:rsidRDefault="00167B67" w:rsidP="00167B67">
      <w:pPr>
        <w:tabs>
          <w:tab w:val="left" w:pos="1120"/>
          <w:tab w:val="left" w:pos="1600"/>
          <w:tab w:val="left" w:pos="1860"/>
        </w:tabs>
        <w:wordWrap w:val="0"/>
        <w:autoSpaceDE w:val="0"/>
        <w:autoSpaceDN w:val="0"/>
        <w:adjustRightInd w:val="0"/>
        <w:spacing w:line="276" w:lineRule="auto"/>
        <w:ind w:left="518" w:right="80" w:hanging="476"/>
        <w:jc w:val="right"/>
        <w:rPr>
          <w:rFonts w:ascii="微软雅黑" w:eastAsia="微软雅黑" w:hAnsi="Times New Roman" w:cs="微软雅黑"/>
          <w:w w:val="85"/>
          <w:kern w:val="0"/>
          <w:sz w:val="27"/>
          <w:szCs w:val="27"/>
        </w:rPr>
      </w:pPr>
      <w:r>
        <w:rPr>
          <w:rFonts w:ascii="微软雅黑" w:eastAsia="微软雅黑" w:hAnsi="Times New Roman" w:cs="微软雅黑" w:hint="eastAsia"/>
          <w:kern w:val="0"/>
          <w:sz w:val="27"/>
          <w:szCs w:val="27"/>
        </w:rPr>
        <w:t xml:space="preserve"> </w:t>
      </w:r>
      <w:r>
        <w:rPr>
          <w:rFonts w:ascii="微软雅黑" w:eastAsia="微软雅黑" w:hAnsi="Times New Roman" w:cs="微软雅黑"/>
          <w:kern w:val="0"/>
          <w:sz w:val="27"/>
          <w:szCs w:val="27"/>
        </w:rPr>
        <w:t xml:space="preserve"> </w:t>
      </w:r>
    </w:p>
    <w:p w:rsidR="00236267" w:rsidRPr="00146ED8" w:rsidRDefault="00FE5905" w:rsidP="00146ED8">
      <w:pPr>
        <w:tabs>
          <w:tab w:val="left" w:pos="1180"/>
          <w:tab w:val="left" w:pos="1660"/>
        </w:tabs>
        <w:autoSpaceDE w:val="0"/>
        <w:autoSpaceDN w:val="0"/>
        <w:adjustRightInd w:val="0"/>
        <w:spacing w:before="16" w:line="360" w:lineRule="auto"/>
        <w:ind w:right="12"/>
        <w:jc w:val="center"/>
        <w:rPr>
          <w:rFonts w:ascii="微软雅黑" w:eastAsia="微软雅黑" w:hAnsi="Times New Roman" w:cs="微软雅黑"/>
          <w:kern w:val="0"/>
          <w:sz w:val="27"/>
          <w:szCs w:val="27"/>
        </w:rPr>
      </w:pPr>
      <w:r w:rsidRPr="00146ED8">
        <w:rPr>
          <w:rFonts w:ascii="微软雅黑" w:eastAsia="微软雅黑" w:hAnsi="Times New Roman" w:cs="微软雅黑" w:hint="eastAsia"/>
          <w:kern w:val="0"/>
          <w:sz w:val="27"/>
          <w:szCs w:val="27"/>
        </w:rPr>
        <w:t>第二节</w:t>
      </w:r>
      <w:r w:rsidR="00236267" w:rsidRPr="00146ED8">
        <w:rPr>
          <w:rFonts w:ascii="微软雅黑" w:eastAsia="微软雅黑" w:hAnsi="Times New Roman" w:cs="微软雅黑" w:hint="eastAsia"/>
          <w:kern w:val="0"/>
          <w:sz w:val="27"/>
          <w:szCs w:val="27"/>
        </w:rPr>
        <w:t xml:space="preserve"> 国家</w:t>
      </w:r>
      <w:r w:rsidR="00236267" w:rsidRPr="00146ED8">
        <w:rPr>
          <w:rFonts w:ascii="微软雅黑" w:eastAsia="微软雅黑" w:hAnsi="Times New Roman" w:cs="微软雅黑"/>
          <w:kern w:val="0"/>
          <w:sz w:val="27"/>
          <w:szCs w:val="27"/>
        </w:rPr>
        <w:t>寄生虫资源库分库挂牌机制</w:t>
      </w:r>
    </w:p>
    <w:p w:rsidR="005622A3" w:rsidRDefault="00146ED8" w:rsidP="00146ED8">
      <w:pPr>
        <w:spacing w:line="360" w:lineRule="auto"/>
        <w:rPr>
          <w:sz w:val="24"/>
        </w:rPr>
      </w:pPr>
      <w:r>
        <w:rPr>
          <w:rFonts w:hint="eastAsia"/>
          <w:sz w:val="24"/>
        </w:rPr>
        <w:t xml:space="preserve">   </w:t>
      </w:r>
      <w:r w:rsidR="005622A3">
        <w:rPr>
          <w:rFonts w:hint="eastAsia"/>
          <w:sz w:val="24"/>
        </w:rPr>
        <w:t xml:space="preserve"> </w:t>
      </w:r>
      <w:r w:rsidR="006441C6">
        <w:rPr>
          <w:sz w:val="24"/>
        </w:rPr>
        <w:t xml:space="preserve"> </w:t>
      </w:r>
      <w:r w:rsidR="00C77930" w:rsidRPr="00C77930">
        <w:rPr>
          <w:rFonts w:hint="eastAsia"/>
          <w:sz w:val="24"/>
        </w:rPr>
        <w:t>由于寄生虫种质资源的定义跨度较大，涉及生物学、医学、农牧、林业等多个行业和领域，因此寄生虫种质资源所涉及的收集保藏、共享、社会服务等问题较为复杂。资源库拟拟开展分库申请与挂牌工作，对国内外从事相关领域研究的科技团队进行资源合作整合，以期建立一套分布式体系来完成整体协同工作，确保无论资源库物理结构如何的分布，整个保藏与共享工作在逻辑上仍然保持协同和统一。</w:t>
      </w:r>
    </w:p>
    <w:p w:rsidR="00C77930" w:rsidRDefault="005622A3" w:rsidP="00146ED8">
      <w:pPr>
        <w:spacing w:line="360" w:lineRule="auto"/>
        <w:rPr>
          <w:sz w:val="24"/>
        </w:rPr>
      </w:pPr>
      <w:r>
        <w:rPr>
          <w:rFonts w:hint="eastAsia"/>
          <w:sz w:val="24"/>
        </w:rPr>
        <w:t xml:space="preserve">   </w:t>
      </w:r>
      <w:r w:rsidR="00C77930" w:rsidRPr="00C77930">
        <w:rPr>
          <w:rFonts w:hint="eastAsia"/>
          <w:sz w:val="24"/>
        </w:rPr>
        <w:t>分库将与主库一起，研究全球寄生虫资源种类与分布情况，收集新发、罕见、入侵的寄生虫虫种资源，将资源收集与保存、科技资源汇交、资源应用等工作提升至较高的水平。</w:t>
      </w:r>
    </w:p>
    <w:p w:rsidR="005663B3" w:rsidRPr="005663B3" w:rsidRDefault="005622A3" w:rsidP="005663B3">
      <w:pPr>
        <w:spacing w:line="360" w:lineRule="auto"/>
        <w:ind w:firstLine="480"/>
        <w:rPr>
          <w:sz w:val="24"/>
        </w:rPr>
      </w:pPr>
      <w:r>
        <w:rPr>
          <w:rFonts w:hint="eastAsia"/>
          <w:sz w:val="24"/>
        </w:rPr>
        <w:t>国家寄生虫</w:t>
      </w:r>
      <w:r>
        <w:rPr>
          <w:sz w:val="24"/>
        </w:rPr>
        <w:t>资源库主库由</w:t>
      </w:r>
      <w:r>
        <w:rPr>
          <w:rFonts w:hint="eastAsia"/>
          <w:sz w:val="24"/>
        </w:rPr>
        <w:t>国家</w:t>
      </w:r>
      <w:r>
        <w:rPr>
          <w:sz w:val="24"/>
        </w:rPr>
        <w:t>科技部、财政部挂牌，</w:t>
      </w:r>
      <w:r>
        <w:rPr>
          <w:rFonts w:hint="eastAsia"/>
          <w:sz w:val="24"/>
        </w:rPr>
        <w:t>国家</w:t>
      </w:r>
      <w:r>
        <w:rPr>
          <w:sz w:val="24"/>
        </w:rPr>
        <w:t>寄生虫资源库承担单位</w:t>
      </w:r>
      <w:r>
        <w:rPr>
          <w:rFonts w:hint="eastAsia"/>
          <w:sz w:val="24"/>
        </w:rPr>
        <w:t>中国</w:t>
      </w:r>
      <w:r>
        <w:rPr>
          <w:sz w:val="24"/>
        </w:rPr>
        <w:t>疾病预防控制中心寄生虫病预防控制所（国家热带病研究中心）对符合要求的加盟单位进行挂牌。</w:t>
      </w:r>
      <w:r w:rsidR="005663B3" w:rsidRPr="005663B3">
        <w:rPr>
          <w:rFonts w:hint="eastAsia"/>
          <w:sz w:val="24"/>
        </w:rPr>
        <w:t>经过</w:t>
      </w:r>
      <w:r w:rsidR="005663B3" w:rsidRPr="005663B3">
        <w:rPr>
          <w:sz w:val="24"/>
        </w:rPr>
        <w:t>专家组审定符合要求的分库挂牌每</w:t>
      </w:r>
      <w:r w:rsidR="005663B3" w:rsidRPr="005663B3">
        <w:rPr>
          <w:rFonts w:hint="eastAsia"/>
          <w:sz w:val="24"/>
        </w:rPr>
        <w:t>5</w:t>
      </w:r>
      <w:r w:rsidR="005663B3" w:rsidRPr="005663B3">
        <w:rPr>
          <w:rFonts w:hint="eastAsia"/>
          <w:sz w:val="24"/>
        </w:rPr>
        <w:t>年</w:t>
      </w:r>
      <w:r w:rsidR="005663B3" w:rsidRPr="005663B3">
        <w:rPr>
          <w:sz w:val="24"/>
        </w:rPr>
        <w:t>进行一次，挂牌后的分库</w:t>
      </w:r>
      <w:r w:rsidR="005663B3" w:rsidRPr="005663B3">
        <w:rPr>
          <w:rFonts w:hint="eastAsia"/>
          <w:sz w:val="24"/>
        </w:rPr>
        <w:t>2</w:t>
      </w:r>
      <w:r w:rsidR="005663B3" w:rsidRPr="005663B3">
        <w:rPr>
          <w:rFonts w:hint="eastAsia"/>
          <w:sz w:val="24"/>
        </w:rPr>
        <w:t>年</w:t>
      </w:r>
      <w:r w:rsidR="005663B3" w:rsidRPr="005663B3">
        <w:rPr>
          <w:sz w:val="24"/>
        </w:rPr>
        <w:t>一次考核。</w:t>
      </w:r>
    </w:p>
    <w:p w:rsidR="00236267" w:rsidRPr="00C77930" w:rsidRDefault="00146ED8" w:rsidP="00146ED8">
      <w:pPr>
        <w:pStyle w:val="a3"/>
        <w:tabs>
          <w:tab w:val="left" w:pos="1180"/>
          <w:tab w:val="left" w:pos="1660"/>
        </w:tabs>
        <w:autoSpaceDE w:val="0"/>
        <w:autoSpaceDN w:val="0"/>
        <w:adjustRightInd w:val="0"/>
        <w:spacing w:before="16" w:line="360" w:lineRule="auto"/>
        <w:ind w:left="1490" w:right="12" w:firstLineChars="0" w:firstLine="0"/>
        <w:rPr>
          <w:rFonts w:ascii="微软雅黑" w:eastAsia="微软雅黑" w:hAnsi="Times New Roman" w:cs="微软雅黑"/>
          <w:kern w:val="0"/>
          <w:sz w:val="27"/>
          <w:szCs w:val="27"/>
        </w:rPr>
      </w:pPr>
      <w:r>
        <w:rPr>
          <w:rFonts w:ascii="微软雅黑" w:eastAsia="微软雅黑" w:hAnsi="Times New Roman" w:cs="微软雅黑" w:hint="eastAsia"/>
          <w:kern w:val="0"/>
          <w:sz w:val="27"/>
          <w:szCs w:val="27"/>
        </w:rPr>
        <w:t xml:space="preserve">        </w:t>
      </w:r>
      <w:r w:rsidR="009A613D">
        <w:rPr>
          <w:rFonts w:ascii="微软雅黑" w:eastAsia="微软雅黑" w:hAnsi="Times New Roman" w:cs="微软雅黑"/>
          <w:kern w:val="0"/>
          <w:sz w:val="27"/>
          <w:szCs w:val="27"/>
        </w:rPr>
        <w:t xml:space="preserve">  </w:t>
      </w:r>
      <w:r>
        <w:rPr>
          <w:rFonts w:ascii="微软雅黑" w:eastAsia="微软雅黑" w:hAnsi="Times New Roman" w:cs="微软雅黑" w:hint="eastAsia"/>
          <w:kern w:val="0"/>
          <w:sz w:val="27"/>
          <w:szCs w:val="27"/>
        </w:rPr>
        <w:t xml:space="preserve">第三节   </w:t>
      </w:r>
      <w:r w:rsidR="00236267" w:rsidRPr="00C77930">
        <w:rPr>
          <w:rFonts w:ascii="微软雅黑" w:eastAsia="微软雅黑" w:hAnsi="Times New Roman" w:cs="微软雅黑" w:hint="eastAsia"/>
          <w:kern w:val="0"/>
          <w:sz w:val="27"/>
          <w:szCs w:val="27"/>
        </w:rPr>
        <w:t>分库</w:t>
      </w:r>
      <w:r w:rsidR="00236267" w:rsidRPr="00C77930">
        <w:rPr>
          <w:rFonts w:ascii="微软雅黑" w:eastAsia="微软雅黑" w:hAnsi="Times New Roman" w:cs="微软雅黑"/>
          <w:kern w:val="0"/>
          <w:sz w:val="27"/>
          <w:szCs w:val="27"/>
        </w:rPr>
        <w:t>申请</w:t>
      </w:r>
    </w:p>
    <w:p w:rsidR="00C77930" w:rsidRPr="00C77930" w:rsidRDefault="00146ED8" w:rsidP="00146ED8">
      <w:pPr>
        <w:spacing w:line="360" w:lineRule="auto"/>
        <w:rPr>
          <w:sz w:val="24"/>
        </w:rPr>
      </w:pPr>
      <w:r>
        <w:rPr>
          <w:rFonts w:hint="eastAsia"/>
          <w:sz w:val="24"/>
        </w:rPr>
        <w:t xml:space="preserve">      </w:t>
      </w:r>
      <w:r w:rsidR="00C77930" w:rsidRPr="00C77930">
        <w:rPr>
          <w:rFonts w:hint="eastAsia"/>
          <w:sz w:val="24"/>
        </w:rPr>
        <w:t>分库建设实行基金制。国内外从事</w:t>
      </w:r>
      <w:r w:rsidR="004D4F41">
        <w:rPr>
          <w:rFonts w:hint="eastAsia"/>
          <w:sz w:val="24"/>
        </w:rPr>
        <w:t>寄生虫</w:t>
      </w:r>
      <w:r w:rsidR="00C77930" w:rsidRPr="00C77930">
        <w:rPr>
          <w:rFonts w:hint="eastAsia"/>
          <w:sz w:val="24"/>
        </w:rPr>
        <w:t>相关领域研究的单位都可以在本指南范围内提出申请，经资源库</w:t>
      </w:r>
      <w:r w:rsidR="004D4F41">
        <w:rPr>
          <w:rFonts w:hint="eastAsia"/>
          <w:sz w:val="24"/>
        </w:rPr>
        <w:t>专家</w:t>
      </w:r>
      <w:r w:rsidR="004D4F41">
        <w:rPr>
          <w:sz w:val="24"/>
        </w:rPr>
        <w:t>组考核</w:t>
      </w:r>
      <w:r w:rsidR="004D4F41">
        <w:rPr>
          <w:rFonts w:hint="eastAsia"/>
          <w:sz w:val="24"/>
        </w:rPr>
        <w:t>合格</w:t>
      </w:r>
      <w:r w:rsidR="004D4F41">
        <w:rPr>
          <w:sz w:val="24"/>
        </w:rPr>
        <w:t>后</w:t>
      </w:r>
      <w:r w:rsidR="004D4F41">
        <w:rPr>
          <w:rFonts w:hint="eastAsia"/>
          <w:sz w:val="24"/>
        </w:rPr>
        <w:t>，可</w:t>
      </w:r>
      <w:r w:rsidR="004D4F41">
        <w:rPr>
          <w:sz w:val="24"/>
        </w:rPr>
        <w:t>作为加盟单位进入国家资源库的联盟单位</w:t>
      </w:r>
      <w:r w:rsidR="004D4F41">
        <w:rPr>
          <w:rFonts w:hint="eastAsia"/>
          <w:sz w:val="24"/>
        </w:rPr>
        <w:t>，</w:t>
      </w:r>
      <w:r w:rsidR="00C77930" w:rsidRPr="00C77930">
        <w:rPr>
          <w:rFonts w:hint="eastAsia"/>
          <w:sz w:val="24"/>
        </w:rPr>
        <w:t>可获取</w:t>
      </w:r>
      <w:r w:rsidR="004D4F41">
        <w:rPr>
          <w:rFonts w:hint="eastAsia"/>
          <w:sz w:val="24"/>
        </w:rPr>
        <w:t>基本</w:t>
      </w:r>
      <w:r w:rsidR="00C77930" w:rsidRPr="00C77930">
        <w:rPr>
          <w:rFonts w:hint="eastAsia"/>
          <w:sz w:val="24"/>
        </w:rPr>
        <w:t>经费并</w:t>
      </w:r>
      <w:r w:rsidR="004D4F41">
        <w:rPr>
          <w:rFonts w:hint="eastAsia"/>
          <w:sz w:val="24"/>
        </w:rPr>
        <w:t>进行</w:t>
      </w:r>
      <w:r w:rsidR="00C77930" w:rsidRPr="00C77930">
        <w:rPr>
          <w:rFonts w:hint="eastAsia"/>
          <w:sz w:val="24"/>
        </w:rPr>
        <w:t>收集任务。具体办法如下：</w:t>
      </w:r>
    </w:p>
    <w:p w:rsidR="00C77930" w:rsidRPr="00C77930" w:rsidRDefault="00C77930" w:rsidP="00146ED8">
      <w:pPr>
        <w:spacing w:line="360" w:lineRule="auto"/>
        <w:rPr>
          <w:sz w:val="24"/>
        </w:rPr>
      </w:pPr>
      <w:r w:rsidRPr="00C77930">
        <w:rPr>
          <w:rFonts w:hint="eastAsia"/>
          <w:sz w:val="24"/>
        </w:rPr>
        <w:t>1</w:t>
      </w:r>
      <w:r w:rsidRPr="00C77930">
        <w:rPr>
          <w:rFonts w:hint="eastAsia"/>
          <w:sz w:val="24"/>
        </w:rPr>
        <w:t>、分库的负责者一般应为副研究员（或相当专业技术职务者）以上科技人员或获得博士学位的科技人员；申请团队中必须包含所在单位负责人。</w:t>
      </w:r>
    </w:p>
    <w:p w:rsidR="00C77930" w:rsidRPr="00C77930" w:rsidRDefault="00C77930" w:rsidP="00146ED8">
      <w:pPr>
        <w:spacing w:line="360" w:lineRule="auto"/>
        <w:rPr>
          <w:sz w:val="24"/>
        </w:rPr>
      </w:pPr>
      <w:r w:rsidRPr="00C77930">
        <w:rPr>
          <w:rFonts w:hint="eastAsia"/>
          <w:sz w:val="24"/>
        </w:rPr>
        <w:t>2</w:t>
      </w:r>
      <w:r w:rsidRPr="00C77930">
        <w:rPr>
          <w:rFonts w:hint="eastAsia"/>
          <w:sz w:val="24"/>
        </w:rPr>
        <w:t>、申请者登录</w:t>
      </w:r>
      <w:r w:rsidRPr="00C77930">
        <w:rPr>
          <w:rFonts w:hint="eastAsia"/>
          <w:sz w:val="24"/>
        </w:rPr>
        <w:t>TDRC</w:t>
      </w:r>
      <w:r w:rsidRPr="00C77930">
        <w:rPr>
          <w:rFonts w:hint="eastAsia"/>
          <w:sz w:val="24"/>
        </w:rPr>
        <w:t>网站，在分库申请新闻中下载申请书，按要求认真填写，以所在工作单位的身份（可在邮件中表明），将电子版发送到资源库秘书处，由资源库组织专家评审</w:t>
      </w:r>
      <w:r w:rsidR="004D4F41">
        <w:rPr>
          <w:rFonts w:hint="eastAsia"/>
          <w:sz w:val="24"/>
        </w:rPr>
        <w:t>、</w:t>
      </w:r>
      <w:r w:rsidR="004D4F41">
        <w:rPr>
          <w:sz w:val="24"/>
        </w:rPr>
        <w:t>现场考核</w:t>
      </w:r>
      <w:r w:rsidRPr="00C77930">
        <w:rPr>
          <w:rFonts w:hint="eastAsia"/>
          <w:sz w:val="24"/>
        </w:rPr>
        <w:t>通过后，按照相关要求，将纸质版加盖公章后，在规定日期前提交资源库。</w:t>
      </w:r>
    </w:p>
    <w:p w:rsidR="00236267" w:rsidRDefault="00236267" w:rsidP="004A2912">
      <w:pPr>
        <w:tabs>
          <w:tab w:val="left" w:pos="1180"/>
          <w:tab w:val="left" w:pos="1660"/>
        </w:tabs>
        <w:autoSpaceDE w:val="0"/>
        <w:autoSpaceDN w:val="0"/>
        <w:adjustRightInd w:val="0"/>
        <w:spacing w:before="16" w:line="360" w:lineRule="auto"/>
        <w:ind w:right="11"/>
        <w:jc w:val="center"/>
        <w:rPr>
          <w:rFonts w:ascii="微软雅黑" w:eastAsia="微软雅黑" w:hAnsi="Times New Roman" w:cs="微软雅黑"/>
          <w:kern w:val="0"/>
          <w:sz w:val="27"/>
          <w:szCs w:val="27"/>
        </w:rPr>
      </w:pPr>
      <w:r w:rsidRPr="009A613D">
        <w:rPr>
          <w:rFonts w:ascii="微软雅黑" w:eastAsia="微软雅黑" w:hAnsi="Times New Roman" w:cs="微软雅黑" w:hint="eastAsia"/>
          <w:kern w:val="0"/>
          <w:sz w:val="27"/>
          <w:szCs w:val="27"/>
        </w:rPr>
        <w:t>第二节    分库</w:t>
      </w:r>
      <w:r w:rsidRPr="009A613D">
        <w:rPr>
          <w:rFonts w:ascii="微软雅黑" w:eastAsia="微软雅黑" w:hAnsi="Times New Roman" w:cs="微软雅黑"/>
          <w:kern w:val="0"/>
          <w:sz w:val="27"/>
          <w:szCs w:val="27"/>
        </w:rPr>
        <w:t>的考核评审</w:t>
      </w:r>
    </w:p>
    <w:p w:rsidR="009A613D" w:rsidRDefault="009A613D" w:rsidP="004A2912">
      <w:pPr>
        <w:tabs>
          <w:tab w:val="left" w:pos="1180"/>
          <w:tab w:val="left" w:pos="1660"/>
        </w:tabs>
        <w:autoSpaceDE w:val="0"/>
        <w:autoSpaceDN w:val="0"/>
        <w:adjustRightInd w:val="0"/>
        <w:spacing w:before="16" w:line="360" w:lineRule="auto"/>
        <w:ind w:right="11"/>
        <w:rPr>
          <w:sz w:val="24"/>
        </w:rPr>
      </w:pPr>
      <w:r>
        <w:rPr>
          <w:rFonts w:ascii="微软雅黑" w:eastAsia="微软雅黑" w:hAnsi="Times New Roman" w:cs="微软雅黑" w:hint="eastAsia"/>
          <w:kern w:val="0"/>
          <w:sz w:val="27"/>
          <w:szCs w:val="27"/>
        </w:rPr>
        <w:t xml:space="preserve"> </w:t>
      </w:r>
      <w:r w:rsidRPr="004A2912">
        <w:rPr>
          <w:rFonts w:hint="eastAsia"/>
          <w:sz w:val="24"/>
        </w:rPr>
        <w:t xml:space="preserve">  </w:t>
      </w:r>
      <w:r w:rsidR="006441C6">
        <w:rPr>
          <w:sz w:val="24"/>
        </w:rPr>
        <w:t xml:space="preserve"> </w:t>
      </w:r>
      <w:r w:rsidR="004A2912" w:rsidRPr="004A2912">
        <w:rPr>
          <w:sz w:val="24"/>
        </w:rPr>
        <w:t>对提出申请加入国家资源库</w:t>
      </w:r>
      <w:r w:rsidR="006441C6">
        <w:rPr>
          <w:rFonts w:hint="eastAsia"/>
          <w:sz w:val="24"/>
        </w:rPr>
        <w:t>的</w:t>
      </w:r>
      <w:r w:rsidR="004A2912">
        <w:rPr>
          <w:rFonts w:hint="eastAsia"/>
          <w:sz w:val="24"/>
        </w:rPr>
        <w:t>联盟</w:t>
      </w:r>
      <w:r w:rsidR="004A2912">
        <w:rPr>
          <w:sz w:val="24"/>
        </w:rPr>
        <w:t>单位，总库组织专家</w:t>
      </w:r>
      <w:r w:rsidR="004A2912">
        <w:rPr>
          <w:rFonts w:hint="eastAsia"/>
          <w:sz w:val="24"/>
        </w:rPr>
        <w:t>组</w:t>
      </w:r>
      <w:r w:rsidR="006441C6">
        <w:rPr>
          <w:rFonts w:hint="eastAsia"/>
          <w:sz w:val="24"/>
        </w:rPr>
        <w:t>（参见</w:t>
      </w:r>
      <w:r w:rsidR="006441C6">
        <w:rPr>
          <w:sz w:val="24"/>
        </w:rPr>
        <w:t>专家</w:t>
      </w:r>
      <w:r w:rsidR="006441C6">
        <w:rPr>
          <w:rFonts w:hint="eastAsia"/>
          <w:sz w:val="24"/>
        </w:rPr>
        <w:t>评审</w:t>
      </w:r>
      <w:r w:rsidR="006441C6">
        <w:rPr>
          <w:sz w:val="24"/>
        </w:rPr>
        <w:t>制度）</w:t>
      </w:r>
      <w:r w:rsidR="004A2912">
        <w:rPr>
          <w:sz w:val="24"/>
        </w:rPr>
        <w:t>进行现场考核，主要从场地、资源</w:t>
      </w:r>
      <w:r w:rsidR="006441C6">
        <w:rPr>
          <w:rFonts w:hint="eastAsia"/>
          <w:sz w:val="24"/>
        </w:rPr>
        <w:t>的</w:t>
      </w:r>
      <w:r w:rsidR="006441C6">
        <w:rPr>
          <w:sz w:val="24"/>
        </w:rPr>
        <w:t>代表性、</w:t>
      </w:r>
      <w:r w:rsidR="004A2912">
        <w:rPr>
          <w:sz w:val="24"/>
        </w:rPr>
        <w:t>原有数量、保存条件、人员</w:t>
      </w:r>
      <w:r w:rsidR="004A2912">
        <w:rPr>
          <w:rFonts w:hint="eastAsia"/>
          <w:sz w:val="24"/>
        </w:rPr>
        <w:t>能力</w:t>
      </w:r>
      <w:r w:rsidR="004A2912">
        <w:rPr>
          <w:sz w:val="24"/>
        </w:rPr>
        <w:t>等进行打分</w:t>
      </w:r>
      <w:r w:rsidR="004A2912">
        <w:rPr>
          <w:rFonts w:hint="eastAsia"/>
          <w:sz w:val="24"/>
        </w:rPr>
        <w:t>，综合</w:t>
      </w:r>
      <w:r w:rsidR="004A2912">
        <w:rPr>
          <w:sz w:val="24"/>
        </w:rPr>
        <w:t>判断决定</w:t>
      </w:r>
      <w:r w:rsidR="004A2912">
        <w:rPr>
          <w:rFonts w:hint="eastAsia"/>
          <w:sz w:val="24"/>
        </w:rPr>
        <w:t>。</w:t>
      </w:r>
    </w:p>
    <w:p w:rsidR="006441C6" w:rsidRPr="006441C6" w:rsidRDefault="006441C6" w:rsidP="006441C6">
      <w:pPr>
        <w:spacing w:line="420" w:lineRule="exact"/>
        <w:rPr>
          <w:sz w:val="24"/>
        </w:rPr>
      </w:pPr>
      <w:r w:rsidRPr="006441C6">
        <w:rPr>
          <w:rFonts w:hint="eastAsia"/>
          <w:sz w:val="24"/>
        </w:rPr>
        <w:t>（一）资源筛选</w:t>
      </w:r>
    </w:p>
    <w:p w:rsidR="006441C6" w:rsidRPr="006441C6" w:rsidRDefault="006441C6" w:rsidP="006441C6">
      <w:pPr>
        <w:spacing w:line="420" w:lineRule="exact"/>
        <w:ind w:firstLineChars="200" w:firstLine="480"/>
        <w:rPr>
          <w:sz w:val="24"/>
        </w:rPr>
      </w:pPr>
      <w:r w:rsidRPr="006441C6">
        <w:rPr>
          <w:rFonts w:hint="eastAsia"/>
          <w:sz w:val="24"/>
        </w:rPr>
        <w:t>正确筛选资源是资源库信息质量的保证，是资源库的代表性、完整性、信息收藏的可持续性发展所必须；为确保信息库的科学性、系统性和可操作性，规范资源的收集、保藏和生物安全，促进资源的高效共享和持续利用所要求。</w:t>
      </w:r>
    </w:p>
    <w:p w:rsidR="006441C6" w:rsidRPr="006441C6" w:rsidRDefault="006441C6" w:rsidP="006441C6">
      <w:pPr>
        <w:spacing w:line="420" w:lineRule="exact"/>
        <w:rPr>
          <w:sz w:val="24"/>
        </w:rPr>
      </w:pPr>
      <w:r w:rsidRPr="006441C6">
        <w:rPr>
          <w:rFonts w:hint="eastAsia"/>
          <w:sz w:val="24"/>
        </w:rPr>
        <w:t>（二）入选范围</w:t>
      </w:r>
    </w:p>
    <w:p w:rsidR="006441C6" w:rsidRPr="006441C6" w:rsidRDefault="006441C6" w:rsidP="006441C6">
      <w:pPr>
        <w:spacing w:line="420" w:lineRule="exact"/>
        <w:ind w:firstLineChars="200" w:firstLine="480"/>
        <w:rPr>
          <w:sz w:val="24"/>
        </w:rPr>
      </w:pPr>
      <w:r w:rsidRPr="006441C6">
        <w:rPr>
          <w:rFonts w:hint="eastAsia"/>
          <w:sz w:val="24"/>
        </w:rPr>
        <w:t>1</w:t>
      </w:r>
      <w:r w:rsidRPr="006441C6">
        <w:rPr>
          <w:rFonts w:hint="eastAsia"/>
          <w:sz w:val="24"/>
        </w:rPr>
        <w:t>．寄生于人体和动物的寄生虫以及相关媒介，包括收藏的寄生虫以及相关媒介的活体、玻片标本、液浸标本、基因资源和生物材料等可列入本项目的寄生虫虫种资源范围。</w:t>
      </w:r>
    </w:p>
    <w:p w:rsidR="000F481C" w:rsidRDefault="006441C6" w:rsidP="006441C6">
      <w:pPr>
        <w:spacing w:line="420" w:lineRule="exact"/>
        <w:ind w:firstLineChars="200" w:firstLine="480"/>
        <w:rPr>
          <w:sz w:val="24"/>
        </w:rPr>
      </w:pPr>
      <w:r w:rsidRPr="006441C6">
        <w:rPr>
          <w:rFonts w:hint="eastAsia"/>
          <w:sz w:val="24"/>
        </w:rPr>
        <w:t>2</w:t>
      </w:r>
      <w:r w:rsidRPr="006441C6">
        <w:rPr>
          <w:rFonts w:hint="eastAsia"/>
          <w:sz w:val="24"/>
        </w:rPr>
        <w:t>．</w:t>
      </w:r>
      <w:r w:rsidR="000F481C">
        <w:rPr>
          <w:rFonts w:hint="eastAsia"/>
          <w:sz w:val="24"/>
        </w:rPr>
        <w:t>资源</w:t>
      </w:r>
      <w:r w:rsidR="000F481C">
        <w:rPr>
          <w:sz w:val="24"/>
        </w:rPr>
        <w:t>保藏数量大于</w:t>
      </w:r>
      <w:r w:rsidR="000F481C">
        <w:rPr>
          <w:sz w:val="24"/>
        </w:rPr>
        <w:t>500</w:t>
      </w:r>
      <w:r w:rsidR="000F481C">
        <w:rPr>
          <w:sz w:val="24"/>
        </w:rPr>
        <w:t>种</w:t>
      </w:r>
      <w:r w:rsidR="000F481C">
        <w:rPr>
          <w:sz w:val="24"/>
        </w:rPr>
        <w:t>/10</w:t>
      </w:r>
      <w:r w:rsidR="000F481C">
        <w:rPr>
          <w:sz w:val="24"/>
        </w:rPr>
        <w:t>万件的保藏单位。</w:t>
      </w:r>
    </w:p>
    <w:p w:rsidR="006441C6" w:rsidRPr="006441C6" w:rsidRDefault="000F481C" w:rsidP="006441C6">
      <w:pPr>
        <w:spacing w:line="420" w:lineRule="exact"/>
        <w:ind w:firstLineChars="200" w:firstLine="480"/>
        <w:rPr>
          <w:sz w:val="24"/>
        </w:rPr>
      </w:pPr>
      <w:r>
        <w:rPr>
          <w:rFonts w:hint="eastAsia"/>
          <w:sz w:val="24"/>
        </w:rPr>
        <w:t>3</w:t>
      </w:r>
      <w:r>
        <w:rPr>
          <w:sz w:val="24"/>
        </w:rPr>
        <w:t xml:space="preserve">. </w:t>
      </w:r>
      <w:r>
        <w:rPr>
          <w:rFonts w:hint="eastAsia"/>
          <w:sz w:val="24"/>
        </w:rPr>
        <w:t>寄生虫</w:t>
      </w:r>
      <w:r>
        <w:rPr>
          <w:sz w:val="24"/>
        </w:rPr>
        <w:t>保藏培育的</w:t>
      </w:r>
      <w:r>
        <w:rPr>
          <w:rFonts w:hint="eastAsia"/>
          <w:sz w:val="24"/>
        </w:rPr>
        <w:t>的</w:t>
      </w:r>
      <w:r>
        <w:rPr>
          <w:sz w:val="24"/>
        </w:rPr>
        <w:t>资源生态站</w:t>
      </w:r>
      <w:r>
        <w:rPr>
          <w:rFonts w:hint="eastAsia"/>
          <w:sz w:val="24"/>
        </w:rPr>
        <w:t>。</w:t>
      </w:r>
    </w:p>
    <w:p w:rsidR="006441C6" w:rsidRDefault="000F481C" w:rsidP="006441C6">
      <w:pPr>
        <w:spacing w:line="420" w:lineRule="exact"/>
        <w:ind w:firstLineChars="200" w:firstLine="480"/>
        <w:rPr>
          <w:sz w:val="24"/>
        </w:rPr>
      </w:pPr>
      <w:r>
        <w:rPr>
          <w:sz w:val="24"/>
        </w:rPr>
        <w:t>4</w:t>
      </w:r>
      <w:r w:rsidR="006441C6" w:rsidRPr="006441C6">
        <w:rPr>
          <w:rFonts w:hint="eastAsia"/>
          <w:sz w:val="24"/>
        </w:rPr>
        <w:t>．资源收藏单位所收藏或操作的活体寄生虫，必须具有国家对相应寄生虫操作所要求的生物安全级别实验室。</w:t>
      </w:r>
    </w:p>
    <w:p w:rsidR="00F90F1F" w:rsidRPr="006441C6" w:rsidRDefault="000F481C" w:rsidP="006441C6">
      <w:pPr>
        <w:spacing w:line="420" w:lineRule="exact"/>
        <w:ind w:firstLineChars="200" w:firstLine="480"/>
        <w:rPr>
          <w:sz w:val="24"/>
        </w:rPr>
      </w:pPr>
      <w:r>
        <w:rPr>
          <w:sz w:val="24"/>
        </w:rPr>
        <w:t>5</w:t>
      </w:r>
      <w:r w:rsidR="00F90F1F">
        <w:rPr>
          <w:sz w:val="24"/>
        </w:rPr>
        <w:t xml:space="preserve">. </w:t>
      </w:r>
      <w:r w:rsidRPr="006441C6">
        <w:rPr>
          <w:rFonts w:hint="eastAsia"/>
          <w:sz w:val="24"/>
        </w:rPr>
        <w:t>高致病性病原体不列入本资源库。</w:t>
      </w:r>
    </w:p>
    <w:p w:rsidR="006441C6" w:rsidRPr="006441C6" w:rsidRDefault="006441C6" w:rsidP="006441C6">
      <w:pPr>
        <w:spacing w:line="420" w:lineRule="exact"/>
        <w:rPr>
          <w:sz w:val="24"/>
        </w:rPr>
      </w:pPr>
      <w:r w:rsidRPr="006441C6">
        <w:rPr>
          <w:rFonts w:hint="eastAsia"/>
          <w:sz w:val="24"/>
        </w:rPr>
        <w:t>（三）资源筛选的认定</w:t>
      </w:r>
    </w:p>
    <w:p w:rsidR="006441C6" w:rsidRDefault="006441C6" w:rsidP="006441C6">
      <w:pPr>
        <w:spacing w:line="420" w:lineRule="exact"/>
        <w:ind w:firstLineChars="200" w:firstLine="480"/>
        <w:rPr>
          <w:sz w:val="24"/>
        </w:rPr>
      </w:pPr>
      <w:r w:rsidRPr="006441C6">
        <w:rPr>
          <w:rFonts w:hint="eastAsia"/>
          <w:sz w:val="24"/>
        </w:rPr>
        <w:t>资源筛选的认定，由</w:t>
      </w:r>
      <w:r>
        <w:rPr>
          <w:rFonts w:hint="eastAsia"/>
          <w:sz w:val="24"/>
        </w:rPr>
        <w:t>国家寄生虫资源库的</w:t>
      </w:r>
      <w:r>
        <w:rPr>
          <w:sz w:val="24"/>
        </w:rPr>
        <w:t>专家组审核认定</w:t>
      </w:r>
      <w:r>
        <w:rPr>
          <w:rFonts w:hint="eastAsia"/>
          <w:sz w:val="24"/>
        </w:rPr>
        <w:t>，确保</w:t>
      </w:r>
      <w:r w:rsidRPr="006441C6">
        <w:rPr>
          <w:rFonts w:hint="eastAsia"/>
          <w:sz w:val="24"/>
        </w:rPr>
        <w:t>资源的代表性，</w:t>
      </w:r>
      <w:r>
        <w:rPr>
          <w:rFonts w:hint="eastAsia"/>
          <w:sz w:val="24"/>
        </w:rPr>
        <w:t>以</w:t>
      </w:r>
      <w:r w:rsidRPr="006441C6">
        <w:rPr>
          <w:rFonts w:hint="eastAsia"/>
          <w:sz w:val="24"/>
        </w:rPr>
        <w:t>保证资源数据库的完整性。</w:t>
      </w:r>
    </w:p>
    <w:p w:rsidR="004A2912" w:rsidRPr="009A613D" w:rsidRDefault="004A2912" w:rsidP="004A2912">
      <w:pPr>
        <w:tabs>
          <w:tab w:val="left" w:pos="1180"/>
          <w:tab w:val="left" w:pos="1660"/>
        </w:tabs>
        <w:autoSpaceDE w:val="0"/>
        <w:autoSpaceDN w:val="0"/>
        <w:adjustRightInd w:val="0"/>
        <w:spacing w:before="16" w:line="360" w:lineRule="auto"/>
        <w:ind w:right="11"/>
        <w:rPr>
          <w:rFonts w:ascii="微软雅黑" w:eastAsia="微软雅黑" w:hAnsi="Times New Roman" w:cs="微软雅黑"/>
          <w:kern w:val="0"/>
          <w:sz w:val="27"/>
          <w:szCs w:val="27"/>
        </w:rPr>
      </w:pPr>
    </w:p>
    <w:p w:rsidR="00236267" w:rsidRPr="004A2912" w:rsidRDefault="00236267" w:rsidP="00E441EF">
      <w:pPr>
        <w:pStyle w:val="a3"/>
        <w:numPr>
          <w:ilvl w:val="0"/>
          <w:numId w:val="3"/>
        </w:numPr>
        <w:tabs>
          <w:tab w:val="left" w:pos="1180"/>
          <w:tab w:val="left" w:pos="1660"/>
        </w:tabs>
        <w:autoSpaceDE w:val="0"/>
        <w:autoSpaceDN w:val="0"/>
        <w:adjustRightInd w:val="0"/>
        <w:spacing w:before="16" w:line="360" w:lineRule="auto"/>
        <w:ind w:right="11" w:firstLineChars="0"/>
        <w:jc w:val="center"/>
        <w:rPr>
          <w:rFonts w:ascii="微软雅黑" w:eastAsia="微软雅黑" w:hAnsi="Times New Roman" w:cs="微软雅黑"/>
          <w:kern w:val="0"/>
          <w:sz w:val="27"/>
          <w:szCs w:val="27"/>
        </w:rPr>
      </w:pPr>
      <w:r w:rsidRPr="004A2912">
        <w:rPr>
          <w:rFonts w:ascii="微软雅黑" w:eastAsia="微软雅黑" w:hAnsi="Times New Roman" w:cs="微软雅黑" w:hint="eastAsia"/>
          <w:kern w:val="0"/>
          <w:sz w:val="27"/>
          <w:szCs w:val="27"/>
        </w:rPr>
        <w:t>分库</w:t>
      </w:r>
      <w:r w:rsidRPr="004A2912">
        <w:rPr>
          <w:rFonts w:ascii="微软雅黑" w:eastAsia="微软雅黑" w:hAnsi="Times New Roman" w:cs="微软雅黑"/>
          <w:kern w:val="0"/>
          <w:sz w:val="27"/>
          <w:szCs w:val="27"/>
        </w:rPr>
        <w:t>挂牌</w:t>
      </w:r>
      <w:r w:rsidR="00E441EF">
        <w:rPr>
          <w:rFonts w:ascii="微软雅黑" w:eastAsia="微软雅黑" w:hAnsi="Times New Roman" w:cs="微软雅黑" w:hint="eastAsia"/>
          <w:kern w:val="0"/>
          <w:sz w:val="27"/>
          <w:szCs w:val="27"/>
        </w:rPr>
        <w:t>及</w:t>
      </w:r>
      <w:r w:rsidR="00E441EF" w:rsidRPr="009A613D">
        <w:rPr>
          <w:rFonts w:ascii="微软雅黑" w:eastAsia="微软雅黑" w:hAnsi="Times New Roman" w:cs="微软雅黑"/>
          <w:kern w:val="0"/>
          <w:sz w:val="27"/>
          <w:szCs w:val="27"/>
        </w:rPr>
        <w:t>退出机制</w:t>
      </w:r>
    </w:p>
    <w:p w:rsidR="00E441EF" w:rsidRDefault="004A2912" w:rsidP="00E441EF">
      <w:pPr>
        <w:tabs>
          <w:tab w:val="left" w:pos="1180"/>
          <w:tab w:val="left" w:pos="1660"/>
        </w:tabs>
        <w:autoSpaceDE w:val="0"/>
        <w:autoSpaceDN w:val="0"/>
        <w:adjustRightInd w:val="0"/>
        <w:spacing w:before="16" w:line="360" w:lineRule="auto"/>
        <w:ind w:right="11" w:firstLine="480"/>
        <w:rPr>
          <w:sz w:val="24"/>
        </w:rPr>
      </w:pPr>
      <w:r w:rsidRPr="004A2912">
        <w:rPr>
          <w:rFonts w:hint="eastAsia"/>
          <w:sz w:val="24"/>
        </w:rPr>
        <w:t>国家</w:t>
      </w:r>
      <w:r>
        <w:rPr>
          <w:rFonts w:hint="eastAsia"/>
          <w:sz w:val="24"/>
        </w:rPr>
        <w:t>寄生虫</w:t>
      </w:r>
      <w:r>
        <w:rPr>
          <w:sz w:val="24"/>
        </w:rPr>
        <w:t>资源库分库</w:t>
      </w:r>
      <w:r>
        <w:rPr>
          <w:rFonts w:hint="eastAsia"/>
          <w:sz w:val="24"/>
        </w:rPr>
        <w:t>经过单位</w:t>
      </w:r>
      <w:r>
        <w:rPr>
          <w:sz w:val="24"/>
        </w:rPr>
        <w:t>申请、专家组考核</w:t>
      </w:r>
      <w:r>
        <w:rPr>
          <w:rFonts w:hint="eastAsia"/>
          <w:sz w:val="24"/>
        </w:rPr>
        <w:t>后</w:t>
      </w:r>
      <w:r>
        <w:rPr>
          <w:sz w:val="24"/>
        </w:rPr>
        <w:t>，对符合标准的资源库分库</w:t>
      </w:r>
      <w:r>
        <w:rPr>
          <w:rFonts w:hint="eastAsia"/>
          <w:sz w:val="24"/>
        </w:rPr>
        <w:t>由国家</w:t>
      </w:r>
      <w:r>
        <w:rPr>
          <w:sz w:val="24"/>
        </w:rPr>
        <w:t>寄生虫资源库承担单位中国疾病预防控制中心</w:t>
      </w:r>
      <w:r>
        <w:rPr>
          <w:rFonts w:hint="eastAsia"/>
          <w:sz w:val="24"/>
        </w:rPr>
        <w:t>寄生虫</w:t>
      </w:r>
      <w:r>
        <w:rPr>
          <w:sz w:val="24"/>
        </w:rPr>
        <w:t>病预防控制所（国家热带病研究中心）</w:t>
      </w:r>
      <w:r w:rsidR="00CD0B1E">
        <w:rPr>
          <w:rFonts w:hint="eastAsia"/>
          <w:sz w:val="24"/>
        </w:rPr>
        <w:t>对其</w:t>
      </w:r>
      <w:r w:rsidR="00E441EF">
        <w:rPr>
          <w:sz w:val="24"/>
        </w:rPr>
        <w:t>进行挂牌</w:t>
      </w:r>
      <w:r w:rsidR="00E441EF">
        <w:rPr>
          <w:rFonts w:hint="eastAsia"/>
          <w:sz w:val="24"/>
        </w:rPr>
        <w:t>。</w:t>
      </w:r>
    </w:p>
    <w:p w:rsidR="00236267" w:rsidRDefault="00E441EF" w:rsidP="00E441EF">
      <w:pPr>
        <w:tabs>
          <w:tab w:val="left" w:pos="1180"/>
          <w:tab w:val="left" w:pos="1660"/>
        </w:tabs>
        <w:autoSpaceDE w:val="0"/>
        <w:autoSpaceDN w:val="0"/>
        <w:adjustRightInd w:val="0"/>
        <w:spacing w:before="16" w:line="360" w:lineRule="auto"/>
        <w:ind w:right="11" w:firstLine="480"/>
        <w:rPr>
          <w:sz w:val="24"/>
        </w:rPr>
      </w:pPr>
      <w:r w:rsidRPr="004A2912">
        <w:rPr>
          <w:rFonts w:hint="eastAsia"/>
          <w:sz w:val="24"/>
        </w:rPr>
        <w:t>国家</w:t>
      </w:r>
      <w:r>
        <w:rPr>
          <w:rFonts w:hint="eastAsia"/>
          <w:sz w:val="24"/>
        </w:rPr>
        <w:t>寄生虫</w:t>
      </w:r>
      <w:r>
        <w:rPr>
          <w:sz w:val="24"/>
        </w:rPr>
        <w:t>资源库分库</w:t>
      </w:r>
      <w:r w:rsidR="00CD0B1E">
        <w:rPr>
          <w:rFonts w:hint="eastAsia"/>
          <w:sz w:val="24"/>
        </w:rPr>
        <w:t>一般挂牌后</w:t>
      </w:r>
      <w:r>
        <w:rPr>
          <w:rFonts w:hint="eastAsia"/>
          <w:sz w:val="24"/>
        </w:rPr>
        <w:t>每</w:t>
      </w:r>
      <w:r>
        <w:rPr>
          <w:sz w:val="24"/>
        </w:rPr>
        <w:t>2</w:t>
      </w:r>
      <w:r>
        <w:rPr>
          <w:sz w:val="24"/>
        </w:rPr>
        <w:t>年进行一次考核</w:t>
      </w:r>
      <w:r>
        <w:rPr>
          <w:rFonts w:hint="eastAsia"/>
          <w:sz w:val="24"/>
        </w:rPr>
        <w:t>，</w:t>
      </w:r>
      <w:r w:rsidR="00F57301">
        <w:rPr>
          <w:rFonts w:hint="eastAsia"/>
          <w:sz w:val="24"/>
        </w:rPr>
        <w:t>如果</w:t>
      </w:r>
      <w:r>
        <w:rPr>
          <w:sz w:val="24"/>
        </w:rPr>
        <w:t>考核</w:t>
      </w:r>
      <w:r>
        <w:rPr>
          <w:rFonts w:hint="eastAsia"/>
          <w:sz w:val="24"/>
        </w:rPr>
        <w:t>不合格</w:t>
      </w:r>
      <w:r>
        <w:rPr>
          <w:sz w:val="24"/>
        </w:rPr>
        <w:t>，允许一年的缓冲</w:t>
      </w:r>
      <w:r>
        <w:rPr>
          <w:rFonts w:hint="eastAsia"/>
          <w:sz w:val="24"/>
        </w:rPr>
        <w:t>期</w:t>
      </w:r>
      <w:r>
        <w:rPr>
          <w:sz w:val="24"/>
        </w:rPr>
        <w:t>进行整改，但不再给予经费的资助，再次考核合格后，总库再给予资助，若再次考核不合格，则对分库进行摘牌并退出</w:t>
      </w:r>
      <w:r>
        <w:rPr>
          <w:rFonts w:hint="eastAsia"/>
          <w:sz w:val="24"/>
        </w:rPr>
        <w:t>。</w:t>
      </w:r>
    </w:p>
    <w:p w:rsidR="00941F48" w:rsidRPr="00F57301" w:rsidRDefault="00941F48" w:rsidP="00941F48">
      <w:pPr>
        <w:tabs>
          <w:tab w:val="left" w:pos="1180"/>
          <w:tab w:val="left" w:pos="1660"/>
        </w:tabs>
        <w:autoSpaceDE w:val="0"/>
        <w:autoSpaceDN w:val="0"/>
        <w:adjustRightInd w:val="0"/>
        <w:spacing w:before="16" w:line="360" w:lineRule="auto"/>
        <w:ind w:right="11"/>
        <w:rPr>
          <w:sz w:val="24"/>
        </w:rPr>
      </w:pPr>
    </w:p>
    <w:p w:rsidR="00941F48" w:rsidRDefault="00941F48" w:rsidP="00941F48">
      <w:pPr>
        <w:tabs>
          <w:tab w:val="left" w:pos="1180"/>
          <w:tab w:val="left" w:pos="1660"/>
        </w:tabs>
        <w:autoSpaceDE w:val="0"/>
        <w:autoSpaceDN w:val="0"/>
        <w:adjustRightInd w:val="0"/>
        <w:spacing w:before="16" w:line="360" w:lineRule="auto"/>
        <w:ind w:right="11"/>
        <w:rPr>
          <w:sz w:val="24"/>
        </w:rPr>
      </w:pPr>
    </w:p>
    <w:p w:rsidR="00941F48" w:rsidRDefault="00941F48" w:rsidP="00941F48">
      <w:pPr>
        <w:tabs>
          <w:tab w:val="left" w:pos="1180"/>
          <w:tab w:val="left" w:pos="1660"/>
        </w:tabs>
        <w:autoSpaceDE w:val="0"/>
        <w:autoSpaceDN w:val="0"/>
        <w:adjustRightInd w:val="0"/>
        <w:spacing w:before="16" w:line="360" w:lineRule="auto"/>
        <w:ind w:right="11"/>
        <w:rPr>
          <w:sz w:val="24"/>
        </w:rPr>
      </w:pPr>
    </w:p>
    <w:p w:rsidR="003353A4" w:rsidRDefault="003353A4" w:rsidP="00941F48">
      <w:pPr>
        <w:tabs>
          <w:tab w:val="left" w:pos="1180"/>
          <w:tab w:val="left" w:pos="1660"/>
        </w:tabs>
        <w:autoSpaceDE w:val="0"/>
        <w:autoSpaceDN w:val="0"/>
        <w:adjustRightInd w:val="0"/>
        <w:spacing w:before="16" w:line="360" w:lineRule="auto"/>
        <w:ind w:right="11"/>
        <w:rPr>
          <w:sz w:val="24"/>
        </w:rPr>
      </w:pPr>
    </w:p>
    <w:p w:rsidR="003353A4" w:rsidRDefault="003353A4" w:rsidP="00941F48">
      <w:pPr>
        <w:tabs>
          <w:tab w:val="left" w:pos="1180"/>
          <w:tab w:val="left" w:pos="1660"/>
        </w:tabs>
        <w:autoSpaceDE w:val="0"/>
        <w:autoSpaceDN w:val="0"/>
        <w:adjustRightInd w:val="0"/>
        <w:spacing w:before="16" w:line="360" w:lineRule="auto"/>
        <w:ind w:right="11"/>
        <w:rPr>
          <w:sz w:val="24"/>
        </w:rPr>
      </w:pPr>
    </w:p>
    <w:p w:rsidR="003353A4" w:rsidRDefault="003353A4" w:rsidP="00941F48">
      <w:pPr>
        <w:tabs>
          <w:tab w:val="left" w:pos="1180"/>
          <w:tab w:val="left" w:pos="1660"/>
        </w:tabs>
        <w:autoSpaceDE w:val="0"/>
        <w:autoSpaceDN w:val="0"/>
        <w:adjustRightInd w:val="0"/>
        <w:spacing w:before="16" w:line="360" w:lineRule="auto"/>
        <w:ind w:right="11"/>
        <w:rPr>
          <w:sz w:val="24"/>
        </w:rPr>
      </w:pPr>
    </w:p>
    <w:p w:rsidR="003353A4" w:rsidRDefault="003353A4" w:rsidP="00941F48">
      <w:pPr>
        <w:tabs>
          <w:tab w:val="left" w:pos="1180"/>
          <w:tab w:val="left" w:pos="1660"/>
        </w:tabs>
        <w:autoSpaceDE w:val="0"/>
        <w:autoSpaceDN w:val="0"/>
        <w:adjustRightInd w:val="0"/>
        <w:spacing w:before="16" w:line="360" w:lineRule="auto"/>
        <w:ind w:right="11"/>
        <w:rPr>
          <w:sz w:val="24"/>
        </w:rPr>
      </w:pPr>
    </w:p>
    <w:p w:rsidR="003353A4" w:rsidRDefault="003353A4"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9C17FC" w:rsidRDefault="009C17FC" w:rsidP="00941F48">
      <w:pPr>
        <w:tabs>
          <w:tab w:val="left" w:pos="1180"/>
          <w:tab w:val="left" w:pos="1660"/>
        </w:tabs>
        <w:autoSpaceDE w:val="0"/>
        <w:autoSpaceDN w:val="0"/>
        <w:adjustRightInd w:val="0"/>
        <w:spacing w:before="16" w:line="360" w:lineRule="auto"/>
        <w:ind w:right="11"/>
        <w:rPr>
          <w:sz w:val="24"/>
        </w:rPr>
      </w:pPr>
    </w:p>
    <w:p w:rsidR="00276059" w:rsidRDefault="00276059" w:rsidP="00941F48">
      <w:pPr>
        <w:tabs>
          <w:tab w:val="left" w:pos="1180"/>
          <w:tab w:val="left" w:pos="1660"/>
        </w:tabs>
        <w:autoSpaceDE w:val="0"/>
        <w:autoSpaceDN w:val="0"/>
        <w:adjustRightInd w:val="0"/>
        <w:spacing w:before="16" w:line="360" w:lineRule="auto"/>
        <w:ind w:right="11"/>
        <w:rPr>
          <w:sz w:val="24"/>
        </w:rPr>
      </w:pPr>
    </w:p>
    <w:p w:rsidR="00276059" w:rsidRDefault="00276059" w:rsidP="00941F48">
      <w:pPr>
        <w:tabs>
          <w:tab w:val="left" w:pos="1180"/>
          <w:tab w:val="left" w:pos="1660"/>
        </w:tabs>
        <w:autoSpaceDE w:val="0"/>
        <w:autoSpaceDN w:val="0"/>
        <w:adjustRightInd w:val="0"/>
        <w:spacing w:before="16" w:line="360" w:lineRule="auto"/>
        <w:ind w:right="11"/>
        <w:rPr>
          <w:sz w:val="24"/>
        </w:rPr>
      </w:pPr>
    </w:p>
    <w:p w:rsidR="00941F48" w:rsidRDefault="00941F48" w:rsidP="00101E5F">
      <w:pPr>
        <w:widowControl/>
        <w:spacing w:after="240" w:line="288" w:lineRule="auto"/>
        <w:jc w:val="left"/>
        <w:rPr>
          <w:rFonts w:ascii="隶书" w:eastAsia="隶书" w:hAnsi="Arial"/>
          <w:b/>
          <w:color w:val="0000FF"/>
          <w:kern w:val="0"/>
          <w:sz w:val="30"/>
        </w:rPr>
      </w:pPr>
      <w:r w:rsidRPr="00941F48">
        <w:rPr>
          <w:rFonts w:ascii="宋体" w:hAnsi="宋体" w:hint="eastAsia"/>
          <w:b/>
          <w:kern w:val="0"/>
          <w:sz w:val="28"/>
        </w:rPr>
        <w:t xml:space="preserve">附件  </w:t>
      </w:r>
      <w:r w:rsidRPr="00941F48">
        <w:rPr>
          <w:rFonts w:ascii="宋体" w:hAnsi="宋体"/>
          <w:b/>
          <w:kern w:val="0"/>
          <w:sz w:val="28"/>
        </w:rPr>
        <w:t xml:space="preserve">1   </w:t>
      </w:r>
      <w:r>
        <w:rPr>
          <w:rFonts w:ascii="宋体" w:hAnsi="宋体" w:hint="eastAsia"/>
          <w:b/>
          <w:kern w:val="0"/>
          <w:sz w:val="28"/>
        </w:rPr>
        <w:t>专家评审制度（试行）</w:t>
      </w:r>
    </w:p>
    <w:p w:rsidR="00941F48" w:rsidRPr="00941F48" w:rsidRDefault="00941F48" w:rsidP="00941F48">
      <w:pPr>
        <w:widowControl/>
        <w:wordWrap w:val="0"/>
        <w:spacing w:after="240" w:line="360" w:lineRule="auto"/>
        <w:ind w:firstLineChars="200" w:firstLine="480"/>
        <w:jc w:val="left"/>
        <w:rPr>
          <w:sz w:val="24"/>
        </w:rPr>
      </w:pPr>
      <w:r w:rsidRPr="00941F48">
        <w:rPr>
          <w:rFonts w:hint="eastAsia"/>
          <w:sz w:val="24"/>
        </w:rPr>
        <w:t>为了完成和实现</w:t>
      </w:r>
      <w:r>
        <w:rPr>
          <w:rFonts w:hint="eastAsia"/>
          <w:sz w:val="24"/>
        </w:rPr>
        <w:t>国家寄生虫</w:t>
      </w:r>
      <w:r>
        <w:rPr>
          <w:sz w:val="24"/>
        </w:rPr>
        <w:t>资源库</w:t>
      </w:r>
      <w:r>
        <w:rPr>
          <w:rFonts w:hint="eastAsia"/>
          <w:sz w:val="24"/>
        </w:rPr>
        <w:t>新</w:t>
      </w:r>
      <w:r>
        <w:rPr>
          <w:sz w:val="24"/>
        </w:rPr>
        <w:t>的</w:t>
      </w:r>
      <w:r>
        <w:rPr>
          <w:sz w:val="24"/>
        </w:rPr>
        <w:t>5</w:t>
      </w:r>
      <w:r>
        <w:rPr>
          <w:rFonts w:hint="eastAsia"/>
          <w:sz w:val="24"/>
        </w:rPr>
        <w:t>年</w:t>
      </w:r>
      <w:r>
        <w:rPr>
          <w:sz w:val="24"/>
        </w:rPr>
        <w:t>目标，</w:t>
      </w:r>
      <w:r w:rsidRPr="00941F48">
        <w:rPr>
          <w:rFonts w:hint="eastAsia"/>
          <w:sz w:val="24"/>
        </w:rPr>
        <w:t>保证项目工作质量和项目的正常开展，建立</w:t>
      </w:r>
      <w:r w:rsidR="003E1AC4">
        <w:rPr>
          <w:rFonts w:hint="eastAsia"/>
          <w:sz w:val="24"/>
        </w:rPr>
        <w:t>国家寄生虫</w:t>
      </w:r>
      <w:r w:rsidR="003E1AC4">
        <w:rPr>
          <w:sz w:val="24"/>
        </w:rPr>
        <w:t>资源库</w:t>
      </w:r>
      <w:r w:rsidR="003E1AC4">
        <w:rPr>
          <w:rFonts w:hint="eastAsia"/>
          <w:sz w:val="24"/>
        </w:rPr>
        <w:t>的</w:t>
      </w:r>
      <w:r w:rsidRPr="00941F48">
        <w:rPr>
          <w:rFonts w:hint="eastAsia"/>
          <w:sz w:val="24"/>
        </w:rPr>
        <w:t>专家制度。</w:t>
      </w:r>
    </w:p>
    <w:p w:rsidR="00941F48" w:rsidRPr="00941F48" w:rsidRDefault="00941F48" w:rsidP="00941F48">
      <w:pPr>
        <w:widowControl/>
        <w:numPr>
          <w:ilvl w:val="0"/>
          <w:numId w:val="5"/>
        </w:numPr>
        <w:wordWrap w:val="0"/>
        <w:spacing w:after="240" w:line="360" w:lineRule="auto"/>
        <w:jc w:val="left"/>
        <w:rPr>
          <w:sz w:val="24"/>
        </w:rPr>
      </w:pPr>
      <w:r w:rsidRPr="00941F48">
        <w:rPr>
          <w:sz w:val="24"/>
        </w:rPr>
        <w:t>建立专家数据库，</w:t>
      </w:r>
      <w:r w:rsidRPr="00941F48">
        <w:rPr>
          <w:rFonts w:hint="eastAsia"/>
          <w:sz w:val="24"/>
        </w:rPr>
        <w:t>目的是对</w:t>
      </w:r>
      <w:r w:rsidR="003E1AC4">
        <w:rPr>
          <w:rFonts w:hint="eastAsia"/>
          <w:sz w:val="24"/>
        </w:rPr>
        <w:t>国家寄生虫</w:t>
      </w:r>
      <w:r w:rsidR="003E1AC4">
        <w:rPr>
          <w:sz w:val="24"/>
        </w:rPr>
        <w:t>资源库</w:t>
      </w:r>
      <w:r w:rsidR="003E1AC4">
        <w:rPr>
          <w:rFonts w:hint="eastAsia"/>
          <w:sz w:val="24"/>
        </w:rPr>
        <w:t>内的</w:t>
      </w:r>
      <w:r w:rsidRPr="00941F48">
        <w:rPr>
          <w:rFonts w:hint="eastAsia"/>
          <w:sz w:val="24"/>
        </w:rPr>
        <w:t>标准、规程</w:t>
      </w:r>
      <w:r w:rsidR="003E1AC4">
        <w:rPr>
          <w:rFonts w:hint="eastAsia"/>
          <w:sz w:val="24"/>
        </w:rPr>
        <w:t>、</w:t>
      </w:r>
      <w:r w:rsidR="003E1AC4">
        <w:rPr>
          <w:sz w:val="24"/>
        </w:rPr>
        <w:t>分库的挂牌、中期督导</w:t>
      </w:r>
      <w:r w:rsidR="003E1AC4">
        <w:rPr>
          <w:rFonts w:hint="eastAsia"/>
          <w:sz w:val="24"/>
        </w:rPr>
        <w:t>、</w:t>
      </w:r>
      <w:r w:rsidR="003E1AC4">
        <w:rPr>
          <w:sz w:val="24"/>
        </w:rPr>
        <w:t>开放课题</w:t>
      </w:r>
      <w:r w:rsidR="003E1AC4">
        <w:rPr>
          <w:rFonts w:hint="eastAsia"/>
          <w:sz w:val="24"/>
        </w:rPr>
        <w:t>进行</w:t>
      </w:r>
      <w:r w:rsidRPr="00941F48">
        <w:rPr>
          <w:sz w:val="24"/>
        </w:rPr>
        <w:t>评审时，分领域随机抽取专家，以此消除评审者与被评审者之间可能存在的利益相关的弊端。而且，在专家遴选过程中，</w:t>
      </w:r>
      <w:r w:rsidRPr="00941F48">
        <w:rPr>
          <w:rFonts w:hint="eastAsia"/>
          <w:sz w:val="24"/>
        </w:rPr>
        <w:t>专家</w:t>
      </w:r>
      <w:r w:rsidRPr="00941F48">
        <w:rPr>
          <w:sz w:val="24"/>
        </w:rPr>
        <w:t>的诚信记录将成为他能否进入这个专家数据库的重要考核指标</w:t>
      </w:r>
      <w:r w:rsidRPr="00941F48">
        <w:rPr>
          <w:rFonts w:hint="eastAsia"/>
          <w:sz w:val="24"/>
        </w:rPr>
        <w:t>。</w:t>
      </w:r>
    </w:p>
    <w:p w:rsidR="00941F48" w:rsidRPr="00941F48" w:rsidRDefault="00941F48" w:rsidP="00941F48">
      <w:pPr>
        <w:widowControl/>
        <w:numPr>
          <w:ilvl w:val="0"/>
          <w:numId w:val="5"/>
        </w:numPr>
        <w:wordWrap w:val="0"/>
        <w:spacing w:after="240" w:line="360" w:lineRule="auto"/>
        <w:jc w:val="left"/>
        <w:rPr>
          <w:sz w:val="24"/>
        </w:rPr>
      </w:pPr>
      <w:r w:rsidRPr="00941F48">
        <w:rPr>
          <w:rFonts w:hint="eastAsia"/>
          <w:sz w:val="24"/>
        </w:rPr>
        <w:t>专家库覆盖动物寄生虫、植物寄生虫和人体寄生虫行业所有专家，并定期进行更新。</w:t>
      </w:r>
      <w:r w:rsidRPr="00941F48">
        <w:rPr>
          <w:sz w:val="24"/>
        </w:rPr>
        <w:t>评审专家应在相关专业技术领域具有丰富的知识和经验，有较高的</w:t>
      </w:r>
      <w:r w:rsidRPr="00941F48">
        <w:rPr>
          <w:rFonts w:hint="eastAsia"/>
          <w:sz w:val="24"/>
        </w:rPr>
        <w:t>学术</w:t>
      </w:r>
      <w:r w:rsidRPr="00941F48">
        <w:rPr>
          <w:sz w:val="24"/>
        </w:rPr>
        <w:t>能力和水准，能够认真维护资产评估的客观公正性，具有良好的科学道德和职业道德</w:t>
      </w:r>
      <w:r w:rsidRPr="00941F48">
        <w:rPr>
          <w:rFonts w:hint="eastAsia"/>
          <w:sz w:val="24"/>
        </w:rPr>
        <w:t>，</w:t>
      </w:r>
      <w:r w:rsidRPr="00941F48">
        <w:rPr>
          <w:sz w:val="24"/>
        </w:rPr>
        <w:t>精通专业业务</w:t>
      </w:r>
      <w:r w:rsidRPr="00941F48">
        <w:rPr>
          <w:rFonts w:hint="eastAsia"/>
          <w:sz w:val="24"/>
        </w:rPr>
        <w:t>，</w:t>
      </w:r>
      <w:r w:rsidRPr="00941F48">
        <w:rPr>
          <w:sz w:val="24"/>
        </w:rPr>
        <w:t>坚持原则，实事求是，清正廉洁</w:t>
      </w:r>
      <w:r w:rsidRPr="00941F48">
        <w:rPr>
          <w:rFonts w:hint="eastAsia"/>
          <w:sz w:val="24"/>
        </w:rPr>
        <w:t>，</w:t>
      </w:r>
      <w:r w:rsidRPr="00941F48">
        <w:rPr>
          <w:sz w:val="24"/>
        </w:rPr>
        <w:t>在其专业领域享有一定声誉</w:t>
      </w:r>
      <w:r w:rsidRPr="00941F48">
        <w:rPr>
          <w:rFonts w:hint="eastAsia"/>
          <w:sz w:val="24"/>
        </w:rPr>
        <w:t>。</w:t>
      </w:r>
    </w:p>
    <w:p w:rsidR="00941F48" w:rsidRPr="00941F48" w:rsidRDefault="00941F48" w:rsidP="00941F48">
      <w:pPr>
        <w:widowControl/>
        <w:numPr>
          <w:ilvl w:val="0"/>
          <w:numId w:val="5"/>
        </w:numPr>
        <w:wordWrap w:val="0"/>
        <w:spacing w:after="240" w:line="360" w:lineRule="auto"/>
        <w:jc w:val="left"/>
        <w:rPr>
          <w:sz w:val="24"/>
        </w:rPr>
      </w:pPr>
      <w:r w:rsidRPr="00941F48">
        <w:rPr>
          <w:rFonts w:hint="eastAsia"/>
          <w:sz w:val="24"/>
        </w:rPr>
        <w:t>项</w:t>
      </w:r>
      <w:r w:rsidRPr="00941F48">
        <w:rPr>
          <w:sz w:val="24"/>
        </w:rPr>
        <w:t>目专家评审会议成员由不少于</w:t>
      </w:r>
      <w:r w:rsidRPr="00941F48">
        <w:rPr>
          <w:rFonts w:hint="eastAsia"/>
          <w:sz w:val="24"/>
        </w:rPr>
        <w:t>7</w:t>
      </w:r>
      <w:r w:rsidRPr="00941F48">
        <w:rPr>
          <w:sz w:val="24"/>
        </w:rPr>
        <w:t>人、不超过</w:t>
      </w:r>
      <w:r w:rsidRPr="00941F48">
        <w:rPr>
          <w:rFonts w:hint="eastAsia"/>
          <w:sz w:val="24"/>
        </w:rPr>
        <w:t>15</w:t>
      </w:r>
      <w:r w:rsidRPr="00941F48">
        <w:rPr>
          <w:sz w:val="24"/>
        </w:rPr>
        <w:t>人的奇数成员组成。</w:t>
      </w:r>
      <w:r w:rsidR="003E1AC4">
        <w:rPr>
          <w:rFonts w:hint="eastAsia"/>
          <w:sz w:val="24"/>
        </w:rPr>
        <w:t>国家寄生虫</w:t>
      </w:r>
      <w:r w:rsidR="003E1AC4">
        <w:rPr>
          <w:sz w:val="24"/>
        </w:rPr>
        <w:t>资源库的</w:t>
      </w:r>
      <w:r w:rsidRPr="00941F48">
        <w:rPr>
          <w:rFonts w:hint="eastAsia"/>
          <w:sz w:val="24"/>
        </w:rPr>
        <w:t>组长由</w:t>
      </w:r>
      <w:r w:rsidR="003E1AC4">
        <w:rPr>
          <w:rFonts w:hint="eastAsia"/>
          <w:sz w:val="24"/>
        </w:rPr>
        <w:t>承担</w:t>
      </w:r>
      <w:r w:rsidR="003E1AC4">
        <w:rPr>
          <w:sz w:val="24"/>
        </w:rPr>
        <w:t>单位中国疾病预防控制中心寄生虫病预防控制所（国家热带病研究中心）周晓农研究员</w:t>
      </w:r>
      <w:r w:rsidRPr="00941F48">
        <w:rPr>
          <w:rFonts w:hint="eastAsia"/>
          <w:sz w:val="24"/>
        </w:rPr>
        <w:t>担任</w:t>
      </w:r>
      <w:r w:rsidR="003E1AC4">
        <w:rPr>
          <w:rFonts w:hint="eastAsia"/>
          <w:sz w:val="24"/>
        </w:rPr>
        <w:t>，</w:t>
      </w:r>
      <w:r w:rsidR="003E1AC4">
        <w:rPr>
          <w:sz w:val="24"/>
        </w:rPr>
        <w:t>专家组成员进行动态管理</w:t>
      </w:r>
      <w:r w:rsidRPr="00941F48">
        <w:rPr>
          <w:rFonts w:hint="eastAsia"/>
          <w:sz w:val="24"/>
        </w:rPr>
        <w:t>。</w:t>
      </w:r>
    </w:p>
    <w:p w:rsidR="00941F48" w:rsidRPr="00941F48" w:rsidRDefault="00941F48" w:rsidP="00941F48">
      <w:pPr>
        <w:widowControl/>
        <w:numPr>
          <w:ilvl w:val="0"/>
          <w:numId w:val="5"/>
        </w:numPr>
        <w:wordWrap w:val="0"/>
        <w:spacing w:after="240" w:line="360" w:lineRule="auto"/>
        <w:jc w:val="left"/>
        <w:rPr>
          <w:sz w:val="24"/>
        </w:rPr>
      </w:pPr>
      <w:r w:rsidRPr="00941F48">
        <w:rPr>
          <w:rFonts w:hint="eastAsia"/>
          <w:sz w:val="24"/>
        </w:rPr>
        <w:t>为提高制定标准或规程的学术水平，建立有效的质量监督机制，完善项目产出论文、规程、标准等一系列出版物的质量评价体系，保证项目标准、规程结果的客观、公正，项目制定的一切制度、标准、规程，都须经</w:t>
      </w:r>
      <w:r w:rsidRPr="00941F48">
        <w:rPr>
          <w:rFonts w:hint="eastAsia"/>
          <w:sz w:val="24"/>
        </w:rPr>
        <w:t>5</w:t>
      </w:r>
      <w:r w:rsidRPr="00941F48">
        <w:rPr>
          <w:rFonts w:hint="eastAsia"/>
          <w:sz w:val="24"/>
        </w:rPr>
        <w:t>位以上专家函审，提出相关意见并填写专家评审意见表，经专家评审会议审定后定稿。</w:t>
      </w:r>
    </w:p>
    <w:p w:rsidR="00941F48" w:rsidRPr="003E1AC4" w:rsidRDefault="00941F48" w:rsidP="003E1AC4">
      <w:pPr>
        <w:widowControl/>
        <w:numPr>
          <w:ilvl w:val="0"/>
          <w:numId w:val="5"/>
        </w:numPr>
        <w:wordWrap w:val="0"/>
        <w:spacing w:after="240" w:line="360" w:lineRule="auto"/>
        <w:jc w:val="left"/>
        <w:rPr>
          <w:sz w:val="24"/>
        </w:rPr>
      </w:pPr>
      <w:r w:rsidRPr="00941F48">
        <w:rPr>
          <w:rFonts w:hint="eastAsia"/>
          <w:sz w:val="24"/>
        </w:rPr>
        <w:t>专</w:t>
      </w:r>
      <w:r w:rsidRPr="00941F48">
        <w:rPr>
          <w:sz w:val="24"/>
        </w:rPr>
        <w:t>家评审</w:t>
      </w:r>
      <w:r w:rsidR="003E1AC4">
        <w:rPr>
          <w:rFonts w:hint="eastAsia"/>
          <w:sz w:val="24"/>
        </w:rPr>
        <w:t>主要</w:t>
      </w:r>
      <w:r w:rsidR="003E1AC4">
        <w:rPr>
          <w:sz w:val="24"/>
        </w:rPr>
        <w:t>分</w:t>
      </w:r>
      <w:r w:rsidR="003E1AC4">
        <w:rPr>
          <w:sz w:val="24"/>
        </w:rPr>
        <w:t>2</w:t>
      </w:r>
      <w:r w:rsidR="003E1AC4">
        <w:rPr>
          <w:sz w:val="24"/>
        </w:rPr>
        <w:t>个部分，第一种为会议</w:t>
      </w:r>
      <w:r w:rsidRPr="00941F48">
        <w:rPr>
          <w:rFonts w:hint="eastAsia"/>
          <w:sz w:val="24"/>
        </w:rPr>
        <w:t>评审</w:t>
      </w:r>
      <w:r w:rsidR="003E1AC4">
        <w:rPr>
          <w:rFonts w:hint="eastAsia"/>
          <w:sz w:val="24"/>
        </w:rPr>
        <w:t>，</w:t>
      </w:r>
      <w:r w:rsidR="003E1AC4">
        <w:rPr>
          <w:sz w:val="24"/>
        </w:rPr>
        <w:t>主要评审</w:t>
      </w:r>
      <w:r w:rsidR="003E1AC4" w:rsidRPr="00941F48">
        <w:rPr>
          <w:sz w:val="24"/>
        </w:rPr>
        <w:t>行业操作规</w:t>
      </w:r>
      <w:r w:rsidR="003E1AC4" w:rsidRPr="00941F48">
        <w:rPr>
          <w:rFonts w:hint="eastAsia"/>
          <w:sz w:val="24"/>
        </w:rPr>
        <w:t>程、</w:t>
      </w:r>
      <w:r w:rsidR="003E1AC4" w:rsidRPr="00941F48">
        <w:rPr>
          <w:sz w:val="24"/>
        </w:rPr>
        <w:t>相关的专业技术</w:t>
      </w:r>
      <w:r w:rsidR="003E1AC4" w:rsidRPr="00941F48">
        <w:rPr>
          <w:rFonts w:hint="eastAsia"/>
          <w:sz w:val="24"/>
        </w:rPr>
        <w:t>标准</w:t>
      </w:r>
      <w:r w:rsidR="003E1AC4" w:rsidRPr="00941F48">
        <w:rPr>
          <w:sz w:val="24"/>
        </w:rPr>
        <w:t>对</w:t>
      </w:r>
      <w:r w:rsidR="003E1AC4" w:rsidRPr="00941F48">
        <w:rPr>
          <w:rFonts w:hint="eastAsia"/>
          <w:sz w:val="24"/>
        </w:rPr>
        <w:t>技术标准和规程</w:t>
      </w:r>
      <w:r w:rsidR="003E1AC4" w:rsidRPr="00941F48">
        <w:rPr>
          <w:sz w:val="24"/>
        </w:rPr>
        <w:t>是否</w:t>
      </w:r>
      <w:r w:rsidR="003E1AC4" w:rsidRPr="00941F48">
        <w:rPr>
          <w:rFonts w:hint="eastAsia"/>
          <w:sz w:val="24"/>
        </w:rPr>
        <w:t>符合学术</w:t>
      </w:r>
      <w:r w:rsidR="003E1AC4" w:rsidRPr="00941F48">
        <w:rPr>
          <w:sz w:val="24"/>
        </w:rPr>
        <w:t>基本原理和操作规范</w:t>
      </w:r>
      <w:r w:rsidR="003E1AC4" w:rsidRPr="00941F48">
        <w:rPr>
          <w:rFonts w:hint="eastAsia"/>
          <w:sz w:val="24"/>
        </w:rPr>
        <w:t>进行评审</w:t>
      </w:r>
      <w:r w:rsidR="003E1AC4" w:rsidRPr="00941F48">
        <w:rPr>
          <w:sz w:val="24"/>
        </w:rPr>
        <w:t>；</w:t>
      </w:r>
      <w:r w:rsidR="003E1AC4">
        <w:rPr>
          <w:rFonts w:hint="eastAsia"/>
          <w:sz w:val="24"/>
        </w:rPr>
        <w:t>第二种</w:t>
      </w:r>
      <w:r w:rsidR="003E1AC4">
        <w:rPr>
          <w:sz w:val="24"/>
        </w:rPr>
        <w:t>为现场督导和考核，主要评审分库</w:t>
      </w:r>
      <w:r w:rsidR="003E1AC4">
        <w:rPr>
          <w:rFonts w:hint="eastAsia"/>
          <w:sz w:val="24"/>
        </w:rPr>
        <w:t>、</w:t>
      </w:r>
      <w:r w:rsidR="003E1AC4">
        <w:rPr>
          <w:sz w:val="24"/>
        </w:rPr>
        <w:t>加盟单位</w:t>
      </w:r>
      <w:r w:rsidR="003E1AC4">
        <w:rPr>
          <w:rFonts w:hint="eastAsia"/>
          <w:sz w:val="24"/>
        </w:rPr>
        <w:t>、</w:t>
      </w:r>
      <w:r w:rsidR="003E1AC4">
        <w:rPr>
          <w:sz w:val="24"/>
        </w:rPr>
        <w:t>开放课题的工作进展</w:t>
      </w:r>
      <w:r w:rsidR="003E1AC4">
        <w:rPr>
          <w:rFonts w:hint="eastAsia"/>
          <w:sz w:val="24"/>
        </w:rPr>
        <w:t>、</w:t>
      </w:r>
      <w:r w:rsidR="003E1AC4">
        <w:rPr>
          <w:sz w:val="24"/>
        </w:rPr>
        <w:t>分库申请及退出的考核。</w:t>
      </w:r>
    </w:p>
    <w:p w:rsidR="00941F48" w:rsidRPr="00941F48" w:rsidRDefault="00941F48" w:rsidP="00941F48">
      <w:pPr>
        <w:widowControl/>
        <w:numPr>
          <w:ilvl w:val="0"/>
          <w:numId w:val="5"/>
        </w:numPr>
        <w:wordWrap w:val="0"/>
        <w:spacing w:after="240" w:line="360" w:lineRule="auto"/>
        <w:jc w:val="left"/>
        <w:rPr>
          <w:sz w:val="24"/>
        </w:rPr>
      </w:pPr>
      <w:r w:rsidRPr="00941F48">
        <w:rPr>
          <w:sz w:val="24"/>
        </w:rPr>
        <w:t>专家评审会议的主要议程：</w:t>
      </w:r>
      <w:r w:rsidRPr="00941F48">
        <w:rPr>
          <w:rFonts w:hint="eastAsia"/>
          <w:sz w:val="24"/>
        </w:rPr>
        <w:t>介绍情况</w:t>
      </w:r>
      <w:r w:rsidRPr="00941F48">
        <w:rPr>
          <w:rFonts w:hint="eastAsia"/>
          <w:sz w:val="24"/>
        </w:rPr>
        <w:t>-</w:t>
      </w:r>
      <w:r w:rsidRPr="00941F48">
        <w:rPr>
          <w:rFonts w:hint="eastAsia"/>
          <w:sz w:val="24"/>
        </w:rPr>
        <w:t>函审情况</w:t>
      </w:r>
      <w:r w:rsidRPr="00941F48">
        <w:rPr>
          <w:rFonts w:hint="eastAsia"/>
          <w:sz w:val="24"/>
        </w:rPr>
        <w:t>-</w:t>
      </w:r>
      <w:r w:rsidRPr="00941F48">
        <w:rPr>
          <w:rFonts w:hint="eastAsia"/>
          <w:sz w:val="24"/>
        </w:rPr>
        <w:t>评议</w:t>
      </w:r>
      <w:r w:rsidRPr="00941F48">
        <w:rPr>
          <w:rFonts w:hint="eastAsia"/>
          <w:sz w:val="24"/>
        </w:rPr>
        <w:t>-</w:t>
      </w:r>
      <w:r w:rsidRPr="00941F48">
        <w:rPr>
          <w:rFonts w:hint="eastAsia"/>
          <w:sz w:val="24"/>
        </w:rPr>
        <w:t>专家表决</w:t>
      </w:r>
      <w:r w:rsidRPr="00941F48">
        <w:rPr>
          <w:rFonts w:hint="eastAsia"/>
          <w:sz w:val="24"/>
        </w:rPr>
        <w:t>-</w:t>
      </w:r>
      <w:r w:rsidRPr="00941F48">
        <w:rPr>
          <w:rFonts w:hint="eastAsia"/>
          <w:sz w:val="24"/>
        </w:rPr>
        <w:t>专家会议意见</w:t>
      </w:r>
      <w:r w:rsidRPr="00941F48">
        <w:rPr>
          <w:rFonts w:hint="eastAsia"/>
          <w:sz w:val="24"/>
        </w:rPr>
        <w:t>-</w:t>
      </w:r>
      <w:r w:rsidRPr="00941F48">
        <w:rPr>
          <w:rFonts w:hint="eastAsia"/>
          <w:sz w:val="24"/>
        </w:rPr>
        <w:t>专家签字</w:t>
      </w:r>
    </w:p>
    <w:p w:rsidR="00941F48" w:rsidRPr="00941F48" w:rsidRDefault="00941F48" w:rsidP="00941F48">
      <w:pPr>
        <w:widowControl/>
        <w:numPr>
          <w:ilvl w:val="0"/>
          <w:numId w:val="5"/>
        </w:numPr>
        <w:wordWrap w:val="0"/>
        <w:spacing w:after="240" w:line="360" w:lineRule="auto"/>
        <w:jc w:val="left"/>
        <w:rPr>
          <w:sz w:val="24"/>
        </w:rPr>
      </w:pPr>
      <w:r w:rsidRPr="00941F48">
        <w:rPr>
          <w:rFonts w:hint="eastAsia"/>
          <w:sz w:val="24"/>
        </w:rPr>
        <w:t>专家会议每年举行</w:t>
      </w:r>
      <w:r w:rsidR="003E1AC4">
        <w:rPr>
          <w:rFonts w:hint="eastAsia"/>
          <w:sz w:val="24"/>
        </w:rPr>
        <w:t>1</w:t>
      </w:r>
      <w:r w:rsidR="003E1AC4">
        <w:rPr>
          <w:rFonts w:ascii="宋体" w:eastAsia="宋体" w:hAnsi="宋体" w:hint="eastAsia"/>
          <w:sz w:val="24"/>
        </w:rPr>
        <w:t>～</w:t>
      </w:r>
      <w:r w:rsidRPr="00941F48">
        <w:rPr>
          <w:rFonts w:hint="eastAsia"/>
          <w:sz w:val="24"/>
        </w:rPr>
        <w:t>2</w:t>
      </w:r>
      <w:r w:rsidRPr="00941F48">
        <w:rPr>
          <w:rFonts w:hint="eastAsia"/>
          <w:sz w:val="24"/>
        </w:rPr>
        <w:t>次。</w:t>
      </w:r>
    </w:p>
    <w:p w:rsidR="009C17FC" w:rsidRDefault="009C17FC" w:rsidP="009C17FC">
      <w:pPr>
        <w:tabs>
          <w:tab w:val="left" w:pos="1180"/>
          <w:tab w:val="left" w:pos="1660"/>
        </w:tabs>
        <w:autoSpaceDE w:val="0"/>
        <w:autoSpaceDN w:val="0"/>
        <w:adjustRightInd w:val="0"/>
        <w:spacing w:before="16" w:line="360" w:lineRule="auto"/>
        <w:ind w:right="11"/>
        <w:rPr>
          <w:rFonts w:ascii="宋体" w:hAnsi="宋体"/>
          <w:b/>
          <w:kern w:val="0"/>
          <w:sz w:val="28"/>
        </w:rPr>
      </w:pPr>
    </w:p>
    <w:p w:rsidR="009C17FC" w:rsidRPr="009C17FC" w:rsidRDefault="009C17FC" w:rsidP="009C17FC">
      <w:pPr>
        <w:tabs>
          <w:tab w:val="left" w:pos="1180"/>
          <w:tab w:val="left" w:pos="1660"/>
        </w:tabs>
        <w:autoSpaceDE w:val="0"/>
        <w:autoSpaceDN w:val="0"/>
        <w:adjustRightInd w:val="0"/>
        <w:spacing w:before="16" w:line="360" w:lineRule="auto"/>
        <w:ind w:right="11"/>
        <w:rPr>
          <w:rFonts w:ascii="宋体" w:hAnsi="宋体"/>
          <w:b/>
          <w:kern w:val="0"/>
          <w:sz w:val="28"/>
        </w:rPr>
      </w:pPr>
      <w:r w:rsidRPr="009C17FC">
        <w:rPr>
          <w:rFonts w:ascii="宋体" w:hAnsi="宋体" w:hint="eastAsia"/>
          <w:b/>
          <w:kern w:val="0"/>
          <w:sz w:val="28"/>
        </w:rPr>
        <w:t>附件  2</w:t>
      </w:r>
      <w:r w:rsidRPr="009C17FC">
        <w:rPr>
          <w:rFonts w:ascii="宋体" w:hAnsi="宋体"/>
          <w:b/>
          <w:kern w:val="0"/>
          <w:sz w:val="28"/>
        </w:rPr>
        <w:t xml:space="preserve">   </w:t>
      </w:r>
      <w:r w:rsidRPr="009C17FC">
        <w:rPr>
          <w:rFonts w:ascii="宋体" w:hAnsi="宋体" w:hint="eastAsia"/>
          <w:b/>
          <w:kern w:val="0"/>
          <w:sz w:val="28"/>
        </w:rPr>
        <w:t>国家寄生虫资源库分库评审办法（试行）</w:t>
      </w:r>
    </w:p>
    <w:p w:rsidR="009C17FC" w:rsidRPr="009C17FC" w:rsidRDefault="009C17FC" w:rsidP="009C17FC">
      <w:pPr>
        <w:tabs>
          <w:tab w:val="left" w:pos="1180"/>
          <w:tab w:val="left" w:pos="1660"/>
        </w:tabs>
        <w:autoSpaceDE w:val="0"/>
        <w:autoSpaceDN w:val="0"/>
        <w:adjustRightInd w:val="0"/>
        <w:spacing w:before="16" w:line="360" w:lineRule="auto"/>
        <w:ind w:right="11"/>
        <w:rPr>
          <w:sz w:val="24"/>
        </w:rPr>
      </w:pPr>
      <w:r>
        <w:rPr>
          <w:rFonts w:hint="eastAsia"/>
          <w:sz w:val="24"/>
        </w:rPr>
        <w:t xml:space="preserve">    </w:t>
      </w:r>
      <w:r w:rsidRPr="009C17FC">
        <w:rPr>
          <w:sz w:val="24"/>
        </w:rPr>
        <w:t>国家寄生虫资源库分库实行加盟单位申请</w:t>
      </w:r>
      <w:r w:rsidRPr="009C17FC">
        <w:rPr>
          <w:rFonts w:hint="eastAsia"/>
          <w:sz w:val="24"/>
        </w:rPr>
        <w:t>、</w:t>
      </w:r>
      <w:r w:rsidRPr="009C17FC">
        <w:rPr>
          <w:sz w:val="24"/>
        </w:rPr>
        <w:t>审核</w:t>
      </w:r>
      <w:r w:rsidRPr="009C17FC">
        <w:rPr>
          <w:rFonts w:hint="eastAsia"/>
          <w:sz w:val="24"/>
        </w:rPr>
        <w:t>、</w:t>
      </w:r>
      <w:r w:rsidRPr="009C17FC">
        <w:rPr>
          <w:sz w:val="24"/>
        </w:rPr>
        <w:t>挂牌</w:t>
      </w:r>
      <w:r w:rsidRPr="009C17FC">
        <w:rPr>
          <w:rFonts w:hint="eastAsia"/>
          <w:sz w:val="24"/>
        </w:rPr>
        <w:t>、</w:t>
      </w:r>
      <w:r w:rsidRPr="009C17FC">
        <w:rPr>
          <w:sz w:val="24"/>
        </w:rPr>
        <w:t>考核</w:t>
      </w:r>
      <w:r w:rsidRPr="009C17FC">
        <w:rPr>
          <w:rFonts w:hint="eastAsia"/>
          <w:sz w:val="24"/>
        </w:rPr>
        <w:t>、</w:t>
      </w:r>
      <w:r w:rsidRPr="009C17FC">
        <w:rPr>
          <w:sz w:val="24"/>
        </w:rPr>
        <w:t>维持的模式</w:t>
      </w:r>
      <w:r w:rsidRPr="009C17FC">
        <w:rPr>
          <w:rFonts w:hint="eastAsia"/>
          <w:sz w:val="24"/>
        </w:rPr>
        <w:t>。</w:t>
      </w:r>
      <w:r w:rsidRPr="009C17FC">
        <w:rPr>
          <w:sz w:val="24"/>
        </w:rPr>
        <w:t>分库具体评审方法如下</w:t>
      </w:r>
      <w:r w:rsidRPr="009C17FC">
        <w:rPr>
          <w:rFonts w:hint="eastAsia"/>
          <w:sz w:val="24"/>
        </w:rPr>
        <w:t>：</w:t>
      </w:r>
    </w:p>
    <w:p w:rsidR="009C17FC" w:rsidRPr="009C17FC" w:rsidRDefault="009C17FC" w:rsidP="009C17FC">
      <w:pPr>
        <w:tabs>
          <w:tab w:val="left" w:pos="1180"/>
          <w:tab w:val="left" w:pos="1660"/>
        </w:tabs>
        <w:autoSpaceDE w:val="0"/>
        <w:autoSpaceDN w:val="0"/>
        <w:adjustRightInd w:val="0"/>
        <w:spacing w:before="16" w:line="360" w:lineRule="auto"/>
        <w:ind w:right="11"/>
        <w:rPr>
          <w:sz w:val="24"/>
        </w:rPr>
      </w:pPr>
      <w:r w:rsidRPr="009C17FC">
        <w:rPr>
          <w:rFonts w:hint="eastAsia"/>
          <w:sz w:val="24"/>
        </w:rPr>
        <w:t>1.</w:t>
      </w:r>
      <w:r w:rsidRPr="009C17FC">
        <w:rPr>
          <w:rFonts w:hint="eastAsia"/>
          <w:sz w:val="24"/>
        </w:rPr>
        <w:t>申请</w:t>
      </w:r>
    </w:p>
    <w:p w:rsidR="009C17FC" w:rsidRPr="009C17FC" w:rsidRDefault="009C17FC" w:rsidP="009C17FC">
      <w:pPr>
        <w:spacing w:line="360" w:lineRule="auto"/>
        <w:rPr>
          <w:sz w:val="24"/>
        </w:rPr>
      </w:pPr>
      <w:r>
        <w:rPr>
          <w:rFonts w:hint="eastAsia"/>
          <w:sz w:val="24"/>
        </w:rPr>
        <w:t xml:space="preserve">   </w:t>
      </w:r>
      <w:r w:rsidRPr="009C17FC">
        <w:rPr>
          <w:rFonts w:hint="eastAsia"/>
          <w:sz w:val="24"/>
        </w:rPr>
        <w:t>国内外从事寄生虫相关领域研究的单位都可以依据本建设规范提出书面申请，同时申请单位需满足以下要求。</w:t>
      </w:r>
    </w:p>
    <w:p w:rsidR="009C17FC" w:rsidRPr="009C17FC" w:rsidRDefault="009C17FC" w:rsidP="009C17FC">
      <w:pPr>
        <w:pStyle w:val="a3"/>
        <w:spacing w:line="360" w:lineRule="auto"/>
        <w:ind w:left="360" w:firstLineChars="0" w:firstLine="0"/>
        <w:rPr>
          <w:sz w:val="24"/>
        </w:rPr>
      </w:pPr>
      <w:r w:rsidRPr="009C17FC">
        <w:rPr>
          <w:rFonts w:hint="eastAsia"/>
          <w:sz w:val="24"/>
        </w:rPr>
        <w:t>1.1</w:t>
      </w:r>
      <w:r w:rsidRPr="009C17FC">
        <w:rPr>
          <w:rFonts w:hint="eastAsia"/>
          <w:sz w:val="24"/>
        </w:rPr>
        <w:t>申请单位需要为独立法人单位，分库的负责者一般应为副研究员（或相当专业技术职务者）以上科技人员或获得博士学位的科技人员；申请团队中必须包含所在单位负责人。</w:t>
      </w:r>
    </w:p>
    <w:p w:rsidR="009C17FC" w:rsidRPr="009C17FC" w:rsidRDefault="009C17FC" w:rsidP="009C17FC">
      <w:pPr>
        <w:pStyle w:val="a3"/>
        <w:spacing w:line="360" w:lineRule="auto"/>
        <w:ind w:left="360" w:firstLineChars="0" w:firstLine="0"/>
        <w:rPr>
          <w:sz w:val="24"/>
        </w:rPr>
      </w:pPr>
      <w:r w:rsidRPr="009C17FC">
        <w:rPr>
          <w:rFonts w:hint="eastAsia"/>
          <w:sz w:val="24"/>
        </w:rPr>
        <w:t>1.2</w:t>
      </w:r>
      <w:r w:rsidRPr="009C17FC">
        <w:rPr>
          <w:rFonts w:hint="eastAsia"/>
          <w:sz w:val="24"/>
        </w:rPr>
        <w:t>寄生虫实物资源</w:t>
      </w:r>
      <w:r w:rsidRPr="009C17FC">
        <w:rPr>
          <w:sz w:val="24"/>
        </w:rPr>
        <w:t>数量大于</w:t>
      </w:r>
      <w:r w:rsidRPr="009C17FC">
        <w:rPr>
          <w:sz w:val="24"/>
        </w:rPr>
        <w:t>500</w:t>
      </w:r>
      <w:r w:rsidRPr="009C17FC">
        <w:rPr>
          <w:sz w:val="24"/>
        </w:rPr>
        <w:t>种</w:t>
      </w:r>
      <w:r w:rsidRPr="009C17FC">
        <w:rPr>
          <w:sz w:val="24"/>
        </w:rPr>
        <w:t>/10</w:t>
      </w:r>
      <w:r w:rsidRPr="009C17FC">
        <w:rPr>
          <w:sz w:val="24"/>
        </w:rPr>
        <w:t>万件</w:t>
      </w:r>
      <w:r w:rsidRPr="009C17FC">
        <w:rPr>
          <w:rFonts w:hint="eastAsia"/>
          <w:sz w:val="24"/>
        </w:rPr>
        <w:t>。</w:t>
      </w:r>
    </w:p>
    <w:p w:rsidR="009C17FC" w:rsidRPr="009C17FC" w:rsidRDefault="009C17FC" w:rsidP="009C17FC">
      <w:pPr>
        <w:pStyle w:val="a3"/>
        <w:spacing w:line="360" w:lineRule="auto"/>
        <w:ind w:left="360" w:firstLineChars="0" w:firstLine="0"/>
        <w:rPr>
          <w:sz w:val="24"/>
        </w:rPr>
      </w:pPr>
      <w:r w:rsidRPr="009C17FC">
        <w:rPr>
          <w:rFonts w:hint="eastAsia"/>
          <w:sz w:val="24"/>
        </w:rPr>
        <w:t>1.3</w:t>
      </w:r>
      <w:r w:rsidRPr="009C17FC">
        <w:rPr>
          <w:rFonts w:hint="eastAsia"/>
          <w:sz w:val="24"/>
        </w:rPr>
        <w:t>申请单位可以为寄生虫</w:t>
      </w:r>
      <w:r w:rsidRPr="009C17FC">
        <w:rPr>
          <w:sz w:val="24"/>
        </w:rPr>
        <w:t>保藏培育</w:t>
      </w:r>
      <w:r w:rsidRPr="009C17FC">
        <w:rPr>
          <w:rFonts w:hint="eastAsia"/>
          <w:sz w:val="24"/>
        </w:rPr>
        <w:t>的</w:t>
      </w:r>
      <w:r w:rsidRPr="009C17FC">
        <w:rPr>
          <w:sz w:val="24"/>
        </w:rPr>
        <w:t>资源生态站</w:t>
      </w:r>
      <w:r w:rsidRPr="009C17FC">
        <w:rPr>
          <w:rFonts w:hint="eastAsia"/>
          <w:sz w:val="24"/>
        </w:rPr>
        <w:t>。</w:t>
      </w:r>
    </w:p>
    <w:p w:rsidR="009C17FC" w:rsidRPr="009C17FC" w:rsidRDefault="009C17FC" w:rsidP="009C17FC">
      <w:pPr>
        <w:pStyle w:val="a3"/>
        <w:spacing w:line="360" w:lineRule="auto"/>
        <w:ind w:left="360" w:firstLineChars="0" w:firstLine="0"/>
        <w:rPr>
          <w:sz w:val="24"/>
        </w:rPr>
      </w:pPr>
      <w:r w:rsidRPr="009C17FC">
        <w:rPr>
          <w:rFonts w:hint="eastAsia"/>
          <w:sz w:val="24"/>
        </w:rPr>
        <w:t>1.4</w:t>
      </w:r>
      <w:r w:rsidRPr="009C17FC">
        <w:rPr>
          <w:rFonts w:hint="eastAsia"/>
          <w:sz w:val="24"/>
        </w:rPr>
        <w:t>申请单位所收藏或操作的活体寄生虫，必须具有国家对相应寄生虫操作所要求的生物安全级别实验室，</w:t>
      </w:r>
    </w:p>
    <w:p w:rsidR="009C17FC" w:rsidRPr="009C17FC" w:rsidRDefault="009C17FC" w:rsidP="009C17FC">
      <w:pPr>
        <w:pStyle w:val="a3"/>
        <w:spacing w:line="360" w:lineRule="auto"/>
        <w:ind w:left="360" w:firstLineChars="0" w:firstLine="0"/>
        <w:rPr>
          <w:sz w:val="24"/>
        </w:rPr>
      </w:pPr>
      <w:r w:rsidRPr="009C17FC">
        <w:rPr>
          <w:rFonts w:hint="eastAsia"/>
          <w:sz w:val="24"/>
        </w:rPr>
        <w:t>1.5</w:t>
      </w:r>
      <w:r w:rsidRPr="009C17FC">
        <w:rPr>
          <w:rFonts w:hint="eastAsia"/>
          <w:sz w:val="24"/>
        </w:rPr>
        <w:t>高致病性病原体不列入本资源库保藏范围。</w:t>
      </w:r>
    </w:p>
    <w:p w:rsidR="009C17FC" w:rsidRPr="009C17FC" w:rsidRDefault="009C17FC" w:rsidP="009C17FC">
      <w:pPr>
        <w:spacing w:line="360" w:lineRule="auto"/>
        <w:rPr>
          <w:sz w:val="24"/>
        </w:rPr>
      </w:pPr>
      <w:r w:rsidRPr="009C17FC">
        <w:rPr>
          <w:rFonts w:hint="eastAsia"/>
          <w:sz w:val="24"/>
        </w:rPr>
        <w:t>2.</w:t>
      </w:r>
      <w:r w:rsidRPr="009C17FC">
        <w:rPr>
          <w:sz w:val="24"/>
        </w:rPr>
        <w:t>审核</w:t>
      </w:r>
    </w:p>
    <w:p w:rsidR="009C17FC" w:rsidRPr="009C17FC" w:rsidRDefault="009C17FC" w:rsidP="009C17FC">
      <w:pPr>
        <w:pStyle w:val="a3"/>
        <w:numPr>
          <w:ilvl w:val="1"/>
          <w:numId w:val="8"/>
        </w:numPr>
        <w:spacing w:line="360" w:lineRule="auto"/>
        <w:ind w:firstLineChars="0"/>
        <w:rPr>
          <w:sz w:val="24"/>
        </w:rPr>
      </w:pPr>
      <w:r w:rsidRPr="009C17FC">
        <w:rPr>
          <w:rFonts w:hint="eastAsia"/>
          <w:sz w:val="24"/>
        </w:rPr>
        <w:t>书面材料审核</w:t>
      </w:r>
    </w:p>
    <w:p w:rsidR="009C17FC" w:rsidRPr="009C17FC" w:rsidRDefault="009C17FC" w:rsidP="009C17FC">
      <w:pPr>
        <w:pStyle w:val="a3"/>
        <w:spacing w:line="360" w:lineRule="auto"/>
        <w:ind w:left="360" w:firstLineChars="0" w:firstLine="0"/>
        <w:rPr>
          <w:sz w:val="24"/>
        </w:rPr>
      </w:pPr>
      <w:r>
        <w:rPr>
          <w:rFonts w:hint="eastAsia"/>
          <w:sz w:val="24"/>
        </w:rPr>
        <w:t xml:space="preserve">    </w:t>
      </w:r>
      <w:r w:rsidRPr="009C17FC">
        <w:rPr>
          <w:rFonts w:hint="eastAsia"/>
          <w:sz w:val="24"/>
        </w:rPr>
        <w:t>国家寄生虫资源库承担单位</w:t>
      </w:r>
      <w:r w:rsidRPr="009C17FC">
        <w:rPr>
          <w:sz w:val="24"/>
        </w:rPr>
        <w:t>中国疾病预防控制中心</w:t>
      </w:r>
      <w:r w:rsidRPr="009C17FC">
        <w:rPr>
          <w:rFonts w:hint="eastAsia"/>
          <w:sz w:val="24"/>
        </w:rPr>
        <w:t>寄生虫</w:t>
      </w:r>
      <w:r w:rsidRPr="009C17FC">
        <w:rPr>
          <w:sz w:val="24"/>
        </w:rPr>
        <w:t>病预防控制所（国家热带病研究中心）组织专家组</w:t>
      </w:r>
      <w:r w:rsidRPr="009C17FC">
        <w:rPr>
          <w:rFonts w:hint="eastAsia"/>
          <w:sz w:val="24"/>
        </w:rPr>
        <w:t>（成员不少于</w:t>
      </w:r>
      <w:r w:rsidRPr="009C17FC">
        <w:rPr>
          <w:rFonts w:hint="eastAsia"/>
          <w:sz w:val="24"/>
        </w:rPr>
        <w:t>5</w:t>
      </w:r>
      <w:r w:rsidRPr="009C17FC">
        <w:rPr>
          <w:rFonts w:hint="eastAsia"/>
          <w:sz w:val="24"/>
        </w:rPr>
        <w:t>人）对分库申请单位进行书面材料审核，符合要求的单位进行现场考核。</w:t>
      </w:r>
    </w:p>
    <w:p w:rsidR="009C17FC" w:rsidRPr="009C17FC" w:rsidRDefault="009C17FC" w:rsidP="009C17FC">
      <w:pPr>
        <w:pStyle w:val="a3"/>
        <w:numPr>
          <w:ilvl w:val="1"/>
          <w:numId w:val="7"/>
        </w:numPr>
        <w:spacing w:line="360" w:lineRule="auto"/>
        <w:ind w:firstLineChars="0"/>
        <w:rPr>
          <w:sz w:val="24"/>
        </w:rPr>
      </w:pPr>
      <w:r w:rsidRPr="009C17FC">
        <w:rPr>
          <w:rFonts w:hint="eastAsia"/>
          <w:sz w:val="24"/>
        </w:rPr>
        <w:t>现场考核及答辩</w:t>
      </w:r>
    </w:p>
    <w:p w:rsidR="009C17FC" w:rsidRPr="009C17FC" w:rsidRDefault="009C17FC" w:rsidP="009C17FC">
      <w:pPr>
        <w:pStyle w:val="a3"/>
        <w:tabs>
          <w:tab w:val="left" w:pos="1180"/>
          <w:tab w:val="left" w:pos="1660"/>
        </w:tabs>
        <w:autoSpaceDE w:val="0"/>
        <w:autoSpaceDN w:val="0"/>
        <w:adjustRightInd w:val="0"/>
        <w:spacing w:before="16" w:line="360" w:lineRule="auto"/>
        <w:ind w:left="360" w:right="11" w:firstLineChars="0" w:firstLine="0"/>
        <w:rPr>
          <w:sz w:val="24"/>
        </w:rPr>
      </w:pPr>
      <w:r>
        <w:rPr>
          <w:rFonts w:hint="eastAsia"/>
          <w:sz w:val="24"/>
        </w:rPr>
        <w:t xml:space="preserve">   </w:t>
      </w:r>
      <w:r w:rsidRPr="009C17FC">
        <w:rPr>
          <w:rFonts w:hint="eastAsia"/>
          <w:sz w:val="24"/>
        </w:rPr>
        <w:t>国家寄生虫资源库承担单位</w:t>
      </w:r>
      <w:r w:rsidRPr="009C17FC">
        <w:rPr>
          <w:sz w:val="24"/>
        </w:rPr>
        <w:t>组织专家</w:t>
      </w:r>
      <w:r w:rsidRPr="009C17FC">
        <w:rPr>
          <w:rFonts w:hint="eastAsia"/>
          <w:sz w:val="24"/>
        </w:rPr>
        <w:t>组（成员不少于</w:t>
      </w:r>
      <w:r w:rsidRPr="009C17FC">
        <w:rPr>
          <w:rFonts w:hint="eastAsia"/>
          <w:sz w:val="24"/>
        </w:rPr>
        <w:t>7</w:t>
      </w:r>
      <w:r w:rsidRPr="009C17FC">
        <w:rPr>
          <w:rFonts w:hint="eastAsia"/>
          <w:sz w:val="24"/>
        </w:rPr>
        <w:t>人</w:t>
      </w:r>
      <w:r w:rsidRPr="009C17FC">
        <w:rPr>
          <w:sz w:val="24"/>
        </w:rPr>
        <w:t>）进行现场考核，分库申请单位负责人或主要申请人进行现场答辩</w:t>
      </w:r>
      <w:r w:rsidRPr="009C17FC">
        <w:rPr>
          <w:rFonts w:hint="eastAsia"/>
          <w:sz w:val="24"/>
        </w:rPr>
        <w:t>，</w:t>
      </w:r>
      <w:r w:rsidRPr="009C17FC">
        <w:rPr>
          <w:sz w:val="24"/>
        </w:rPr>
        <w:t>专家组主要从场地、资源</w:t>
      </w:r>
      <w:r w:rsidRPr="009C17FC">
        <w:rPr>
          <w:rFonts w:hint="eastAsia"/>
          <w:sz w:val="24"/>
        </w:rPr>
        <w:t>的</w:t>
      </w:r>
      <w:r w:rsidRPr="009C17FC">
        <w:rPr>
          <w:sz w:val="24"/>
        </w:rPr>
        <w:t>代表性、原有数量、保存条件、人员</w:t>
      </w:r>
      <w:r w:rsidRPr="009C17FC">
        <w:rPr>
          <w:rFonts w:hint="eastAsia"/>
          <w:sz w:val="24"/>
        </w:rPr>
        <w:t>能力</w:t>
      </w:r>
      <w:r w:rsidRPr="009C17FC">
        <w:rPr>
          <w:sz w:val="24"/>
        </w:rPr>
        <w:t>等进行打分</w:t>
      </w:r>
      <w:r w:rsidRPr="009C17FC">
        <w:rPr>
          <w:rFonts w:hint="eastAsia"/>
          <w:sz w:val="24"/>
        </w:rPr>
        <w:t>，综合</w:t>
      </w:r>
      <w:r w:rsidRPr="009C17FC">
        <w:rPr>
          <w:sz w:val="24"/>
        </w:rPr>
        <w:t>判断决定</w:t>
      </w:r>
      <w:r w:rsidRPr="009C17FC">
        <w:rPr>
          <w:rFonts w:hint="eastAsia"/>
          <w:sz w:val="24"/>
        </w:rPr>
        <w:t>，根据专家打分确定现场考核结果。</w:t>
      </w:r>
    </w:p>
    <w:p w:rsidR="009C17FC" w:rsidRPr="009C17FC" w:rsidRDefault="009C17FC" w:rsidP="009C17FC">
      <w:pPr>
        <w:tabs>
          <w:tab w:val="left" w:pos="1180"/>
          <w:tab w:val="left" w:pos="1660"/>
        </w:tabs>
        <w:autoSpaceDE w:val="0"/>
        <w:autoSpaceDN w:val="0"/>
        <w:adjustRightInd w:val="0"/>
        <w:spacing w:before="16" w:line="360" w:lineRule="auto"/>
        <w:ind w:right="11"/>
        <w:rPr>
          <w:sz w:val="24"/>
        </w:rPr>
      </w:pPr>
      <w:r w:rsidRPr="009C17FC">
        <w:rPr>
          <w:rFonts w:hint="eastAsia"/>
          <w:sz w:val="24"/>
        </w:rPr>
        <w:t>3.</w:t>
      </w:r>
      <w:r w:rsidRPr="009C17FC">
        <w:rPr>
          <w:rFonts w:hint="eastAsia"/>
          <w:sz w:val="24"/>
        </w:rPr>
        <w:t>挂牌</w:t>
      </w:r>
    </w:p>
    <w:p w:rsidR="009C17FC" w:rsidRPr="009C17FC" w:rsidRDefault="009C17FC" w:rsidP="009C17FC">
      <w:pPr>
        <w:spacing w:line="360" w:lineRule="auto"/>
        <w:rPr>
          <w:sz w:val="24"/>
        </w:rPr>
      </w:pPr>
      <w:r>
        <w:rPr>
          <w:rFonts w:hint="eastAsia"/>
          <w:sz w:val="24"/>
        </w:rPr>
        <w:t xml:space="preserve">   </w:t>
      </w:r>
      <w:r w:rsidRPr="009C17FC">
        <w:rPr>
          <w:rFonts w:hint="eastAsia"/>
          <w:sz w:val="24"/>
        </w:rPr>
        <w:t>通过专家评审的分库申请单位正式加盟为国家寄生虫资源库分库，国家寄生虫资源库承担单位对分库单位挂牌，一般在正式加盟后半年内完成挂牌。</w:t>
      </w:r>
      <w:r w:rsidRPr="009C17FC">
        <w:rPr>
          <w:sz w:val="24"/>
        </w:rPr>
        <w:t>分库</w:t>
      </w:r>
      <w:r w:rsidRPr="009C17FC">
        <w:rPr>
          <w:rFonts w:hint="eastAsia"/>
          <w:sz w:val="24"/>
        </w:rPr>
        <w:t>筛选</w:t>
      </w:r>
      <w:r w:rsidRPr="009C17FC">
        <w:rPr>
          <w:sz w:val="24"/>
        </w:rPr>
        <w:t>每</w:t>
      </w:r>
      <w:r w:rsidRPr="009C17FC">
        <w:rPr>
          <w:rFonts w:hint="eastAsia"/>
          <w:sz w:val="24"/>
        </w:rPr>
        <w:t>5</w:t>
      </w:r>
      <w:r w:rsidRPr="009C17FC">
        <w:rPr>
          <w:rFonts w:hint="eastAsia"/>
          <w:sz w:val="24"/>
        </w:rPr>
        <w:t>年</w:t>
      </w:r>
      <w:r w:rsidRPr="009C17FC">
        <w:rPr>
          <w:sz w:val="24"/>
        </w:rPr>
        <w:t>进行一次，挂牌后的分库每</w:t>
      </w:r>
      <w:r w:rsidRPr="009C17FC">
        <w:rPr>
          <w:rFonts w:hint="eastAsia"/>
          <w:sz w:val="24"/>
        </w:rPr>
        <w:t>2</w:t>
      </w:r>
      <w:r w:rsidRPr="009C17FC">
        <w:rPr>
          <w:rFonts w:hint="eastAsia"/>
          <w:sz w:val="24"/>
        </w:rPr>
        <w:t>年进行</w:t>
      </w:r>
      <w:r w:rsidRPr="009C17FC">
        <w:rPr>
          <w:sz w:val="24"/>
        </w:rPr>
        <w:t>一次分库重点工作质量考核。</w:t>
      </w:r>
    </w:p>
    <w:p w:rsidR="009C17FC" w:rsidRPr="009C17FC" w:rsidRDefault="009C17FC" w:rsidP="009C17FC">
      <w:pPr>
        <w:tabs>
          <w:tab w:val="left" w:pos="1180"/>
          <w:tab w:val="left" w:pos="1660"/>
        </w:tabs>
        <w:autoSpaceDE w:val="0"/>
        <w:autoSpaceDN w:val="0"/>
        <w:adjustRightInd w:val="0"/>
        <w:spacing w:before="16" w:line="360" w:lineRule="auto"/>
        <w:ind w:right="11"/>
        <w:rPr>
          <w:sz w:val="24"/>
        </w:rPr>
      </w:pPr>
      <w:r w:rsidRPr="009C17FC">
        <w:rPr>
          <w:rFonts w:hint="eastAsia"/>
          <w:sz w:val="24"/>
        </w:rPr>
        <w:t>4.</w:t>
      </w:r>
      <w:r w:rsidRPr="009C17FC">
        <w:rPr>
          <w:rFonts w:hint="eastAsia"/>
          <w:sz w:val="24"/>
        </w:rPr>
        <w:t>考核</w:t>
      </w:r>
      <w:r w:rsidRPr="009C17FC">
        <w:rPr>
          <w:rFonts w:hint="eastAsia"/>
          <w:sz w:val="24"/>
        </w:rPr>
        <w:t xml:space="preserve"> </w:t>
      </w:r>
    </w:p>
    <w:p w:rsidR="009C17FC" w:rsidRPr="009C17FC" w:rsidRDefault="009C17FC" w:rsidP="009C17FC">
      <w:pPr>
        <w:tabs>
          <w:tab w:val="left" w:pos="1180"/>
          <w:tab w:val="left" w:pos="1660"/>
        </w:tabs>
        <w:autoSpaceDE w:val="0"/>
        <w:autoSpaceDN w:val="0"/>
        <w:adjustRightInd w:val="0"/>
        <w:spacing w:before="16" w:line="360" w:lineRule="auto"/>
        <w:ind w:right="11"/>
        <w:rPr>
          <w:sz w:val="24"/>
        </w:rPr>
      </w:pPr>
      <w:r>
        <w:rPr>
          <w:rFonts w:hint="eastAsia"/>
          <w:sz w:val="24"/>
        </w:rPr>
        <w:t xml:space="preserve">   </w:t>
      </w:r>
      <w:r w:rsidRPr="009C17FC">
        <w:rPr>
          <w:rFonts w:hint="eastAsia"/>
          <w:sz w:val="24"/>
        </w:rPr>
        <w:t>分库建设实行基金制。国家寄生虫资源库承担单位每年划拨资金到分库单位。分库单位完成年度计划，并合理使用经费，与资源库其他单位一样每年进行年度工作考核。每</w:t>
      </w:r>
      <w:r w:rsidRPr="009C17FC">
        <w:rPr>
          <w:sz w:val="24"/>
        </w:rPr>
        <w:t>2</w:t>
      </w:r>
      <w:r w:rsidRPr="009C17FC">
        <w:rPr>
          <w:sz w:val="24"/>
        </w:rPr>
        <w:t>年进行一次分库重点工作质量考核</w:t>
      </w:r>
      <w:r w:rsidRPr="009C17FC">
        <w:rPr>
          <w:rFonts w:hint="eastAsia"/>
          <w:sz w:val="24"/>
        </w:rPr>
        <w:t>，如果</w:t>
      </w:r>
      <w:r w:rsidRPr="009C17FC">
        <w:rPr>
          <w:sz w:val="24"/>
        </w:rPr>
        <w:t>考核</w:t>
      </w:r>
      <w:r w:rsidRPr="009C17FC">
        <w:rPr>
          <w:rFonts w:hint="eastAsia"/>
          <w:sz w:val="24"/>
        </w:rPr>
        <w:t>不合格</w:t>
      </w:r>
      <w:r w:rsidRPr="009C17FC">
        <w:rPr>
          <w:sz w:val="24"/>
        </w:rPr>
        <w:t>，允许一年的缓冲</w:t>
      </w:r>
      <w:r w:rsidRPr="009C17FC">
        <w:rPr>
          <w:rFonts w:hint="eastAsia"/>
          <w:sz w:val="24"/>
        </w:rPr>
        <w:t>期</w:t>
      </w:r>
      <w:r w:rsidRPr="009C17FC">
        <w:rPr>
          <w:sz w:val="24"/>
        </w:rPr>
        <w:t>进行整改，但不再给予经费的资助，再次考核合格后，总库再给予资助，若再次考核不合格，则对分库进行摘牌并退出</w:t>
      </w:r>
      <w:r w:rsidRPr="009C17FC">
        <w:rPr>
          <w:rFonts w:hint="eastAsia"/>
          <w:sz w:val="24"/>
        </w:rPr>
        <w:t>。</w:t>
      </w:r>
    </w:p>
    <w:p w:rsidR="009C17FC" w:rsidRPr="009C17FC" w:rsidRDefault="009C17FC" w:rsidP="009C17FC">
      <w:pPr>
        <w:tabs>
          <w:tab w:val="left" w:pos="1180"/>
          <w:tab w:val="left" w:pos="1660"/>
        </w:tabs>
        <w:autoSpaceDE w:val="0"/>
        <w:autoSpaceDN w:val="0"/>
        <w:adjustRightInd w:val="0"/>
        <w:spacing w:before="16" w:line="360" w:lineRule="auto"/>
        <w:ind w:right="11"/>
        <w:rPr>
          <w:sz w:val="24"/>
        </w:rPr>
      </w:pPr>
      <w:r w:rsidRPr="009C17FC">
        <w:rPr>
          <w:rFonts w:hint="eastAsia"/>
          <w:sz w:val="24"/>
        </w:rPr>
        <w:t>5.</w:t>
      </w:r>
      <w:r w:rsidRPr="009C17FC">
        <w:rPr>
          <w:rFonts w:hint="eastAsia"/>
          <w:sz w:val="24"/>
        </w:rPr>
        <w:t>维持</w:t>
      </w:r>
    </w:p>
    <w:p w:rsidR="009C17FC" w:rsidRPr="009C17FC" w:rsidRDefault="009C17FC" w:rsidP="009C17FC">
      <w:pPr>
        <w:tabs>
          <w:tab w:val="left" w:pos="1180"/>
          <w:tab w:val="left" w:pos="1660"/>
        </w:tabs>
        <w:autoSpaceDE w:val="0"/>
        <w:autoSpaceDN w:val="0"/>
        <w:adjustRightInd w:val="0"/>
        <w:spacing w:before="16" w:line="360" w:lineRule="auto"/>
        <w:ind w:right="11"/>
        <w:rPr>
          <w:sz w:val="24"/>
        </w:rPr>
      </w:pPr>
      <w:r>
        <w:rPr>
          <w:rFonts w:hint="eastAsia"/>
          <w:sz w:val="24"/>
        </w:rPr>
        <w:t xml:space="preserve">    </w:t>
      </w:r>
      <w:r w:rsidRPr="009C17FC">
        <w:rPr>
          <w:sz w:val="24"/>
        </w:rPr>
        <w:t>年度考核合格及优秀的分库单位，及通过每</w:t>
      </w:r>
      <w:r w:rsidRPr="009C17FC">
        <w:rPr>
          <w:rFonts w:hint="eastAsia"/>
          <w:sz w:val="24"/>
        </w:rPr>
        <w:t>2</w:t>
      </w:r>
      <w:r w:rsidRPr="009C17FC">
        <w:rPr>
          <w:rFonts w:hint="eastAsia"/>
          <w:sz w:val="24"/>
        </w:rPr>
        <w:t>年一次的</w:t>
      </w:r>
      <w:r w:rsidRPr="009C17FC">
        <w:rPr>
          <w:sz w:val="24"/>
        </w:rPr>
        <w:t>分库重点工作质量考核的分库单位</w:t>
      </w:r>
      <w:r w:rsidRPr="009C17FC">
        <w:rPr>
          <w:rFonts w:hint="eastAsia"/>
          <w:sz w:val="24"/>
        </w:rPr>
        <w:t>，国家寄生虫资源库将每年拨付工作经费，以维持分库的正常运转。</w:t>
      </w:r>
    </w:p>
    <w:p w:rsidR="00B021D6" w:rsidRPr="003F5C79" w:rsidRDefault="003F5C79">
      <w:pPr>
        <w:rPr>
          <w:b/>
        </w:rPr>
      </w:pPr>
      <w:r w:rsidRPr="003F5C79">
        <w:rPr>
          <w:rFonts w:hint="eastAsia"/>
          <w:b/>
        </w:rPr>
        <w:t>流程图</w:t>
      </w:r>
      <w:r w:rsidRPr="003F5C79">
        <w:rPr>
          <w:rFonts w:hint="eastAsia"/>
          <w:b/>
        </w:rPr>
        <w:t xml:space="preserve">:  </w:t>
      </w:r>
    </w:p>
    <w:p w:rsidR="003F5C79" w:rsidRPr="009C17FC" w:rsidRDefault="003F5C79">
      <w:r w:rsidRPr="003F5C79">
        <w:rPr>
          <w:noProof/>
        </w:rPr>
        <w:drawing>
          <wp:inline distT="0" distB="0" distL="0" distR="0">
            <wp:extent cx="5274310" cy="4831091"/>
            <wp:effectExtent l="0" t="0" r="2540" b="7620"/>
            <wp:docPr id="1" name="图片 1" descr="C:\Users\Administrator\Desktop\挂牌文件\绘图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挂牌文件\绘图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4831091"/>
                    </a:xfrm>
                    <a:prstGeom prst="rect">
                      <a:avLst/>
                    </a:prstGeom>
                    <a:noFill/>
                    <a:ln>
                      <a:noFill/>
                    </a:ln>
                  </pic:spPr>
                </pic:pic>
              </a:graphicData>
            </a:graphic>
          </wp:inline>
        </w:drawing>
      </w:r>
    </w:p>
    <w:sectPr w:rsidR="003F5C79" w:rsidRPr="009C17F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788" w:rsidRDefault="00371788" w:rsidP="006D724B">
      <w:r>
        <w:separator/>
      </w:r>
    </w:p>
  </w:endnote>
  <w:endnote w:type="continuationSeparator" w:id="0">
    <w:p w:rsidR="00371788" w:rsidRDefault="00371788" w:rsidP="006D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A0000287" w:usb1="28CF3C52" w:usb2="00000016" w:usb3="00000000" w:csb0="0004001F" w:csb1="00000000"/>
  </w:font>
  <w:font w:name="隶书">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493231"/>
      <w:docPartObj>
        <w:docPartGallery w:val="Page Numbers (Bottom of Page)"/>
        <w:docPartUnique/>
      </w:docPartObj>
    </w:sdtPr>
    <w:sdtEndPr/>
    <w:sdtContent>
      <w:p w:rsidR="006D724B" w:rsidRDefault="006D724B">
        <w:pPr>
          <w:pStyle w:val="a6"/>
          <w:jc w:val="center"/>
        </w:pPr>
        <w:r>
          <w:fldChar w:fldCharType="begin"/>
        </w:r>
        <w:r>
          <w:instrText>PAGE   \* MERGEFORMAT</w:instrText>
        </w:r>
        <w:r>
          <w:fldChar w:fldCharType="separate"/>
        </w:r>
        <w:r w:rsidR="00A6374E" w:rsidRPr="00A6374E">
          <w:rPr>
            <w:noProof/>
            <w:lang w:val="zh-CN"/>
          </w:rPr>
          <w:t>8</w:t>
        </w:r>
        <w:r>
          <w:fldChar w:fldCharType="end"/>
        </w:r>
      </w:p>
    </w:sdtContent>
  </w:sdt>
  <w:p w:rsidR="006D724B" w:rsidRDefault="006D72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788" w:rsidRDefault="00371788" w:rsidP="006D724B">
      <w:r>
        <w:separator/>
      </w:r>
    </w:p>
  </w:footnote>
  <w:footnote w:type="continuationSeparator" w:id="0">
    <w:p w:rsidR="00371788" w:rsidRDefault="00371788" w:rsidP="006D7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5111C57"/>
    <w:multiLevelType w:val="hybridMultilevel"/>
    <w:tmpl w:val="1476523A"/>
    <w:lvl w:ilvl="0" w:tplc="2C2E26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F0141EA"/>
    <w:multiLevelType w:val="multilevel"/>
    <w:tmpl w:val="C99871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CFA26B0"/>
    <w:multiLevelType w:val="hybridMultilevel"/>
    <w:tmpl w:val="F224148E"/>
    <w:lvl w:ilvl="0" w:tplc="509ABECA">
      <w:start w:val="1"/>
      <w:numFmt w:val="japaneseCounting"/>
      <w:lvlText w:val="第%1节"/>
      <w:lvlJc w:val="left"/>
      <w:pPr>
        <w:ind w:left="1490" w:hanging="135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4" w15:restartNumberingAfterBreak="0">
    <w:nsid w:val="2F2F6892"/>
    <w:multiLevelType w:val="hybridMultilevel"/>
    <w:tmpl w:val="A2AC3B8C"/>
    <w:lvl w:ilvl="0" w:tplc="D3EC8526">
      <w:start w:val="1"/>
      <w:numFmt w:val="japaneseCounting"/>
      <w:lvlText w:val="第%1章"/>
      <w:lvlJc w:val="left"/>
      <w:pPr>
        <w:ind w:left="1122" w:hanging="1080"/>
      </w:pPr>
      <w:rPr>
        <w:rFonts w:hint="default"/>
      </w:rPr>
    </w:lvl>
    <w:lvl w:ilvl="1" w:tplc="04090019" w:tentative="1">
      <w:start w:val="1"/>
      <w:numFmt w:val="lowerLetter"/>
      <w:lvlText w:val="%2)"/>
      <w:lvlJc w:val="left"/>
      <w:pPr>
        <w:ind w:left="882" w:hanging="420"/>
      </w:pPr>
    </w:lvl>
    <w:lvl w:ilvl="2" w:tplc="0409001B" w:tentative="1">
      <w:start w:val="1"/>
      <w:numFmt w:val="lowerRoman"/>
      <w:lvlText w:val="%3."/>
      <w:lvlJc w:val="right"/>
      <w:pPr>
        <w:ind w:left="1302" w:hanging="420"/>
      </w:pPr>
    </w:lvl>
    <w:lvl w:ilvl="3" w:tplc="0409000F" w:tentative="1">
      <w:start w:val="1"/>
      <w:numFmt w:val="decimal"/>
      <w:lvlText w:val="%4."/>
      <w:lvlJc w:val="left"/>
      <w:pPr>
        <w:ind w:left="1722" w:hanging="420"/>
      </w:pPr>
    </w:lvl>
    <w:lvl w:ilvl="4" w:tplc="04090019" w:tentative="1">
      <w:start w:val="1"/>
      <w:numFmt w:val="lowerLetter"/>
      <w:lvlText w:val="%5)"/>
      <w:lvlJc w:val="left"/>
      <w:pPr>
        <w:ind w:left="2142" w:hanging="420"/>
      </w:pPr>
    </w:lvl>
    <w:lvl w:ilvl="5" w:tplc="0409001B" w:tentative="1">
      <w:start w:val="1"/>
      <w:numFmt w:val="lowerRoman"/>
      <w:lvlText w:val="%6."/>
      <w:lvlJc w:val="right"/>
      <w:pPr>
        <w:ind w:left="2562" w:hanging="420"/>
      </w:pPr>
    </w:lvl>
    <w:lvl w:ilvl="6" w:tplc="0409000F" w:tentative="1">
      <w:start w:val="1"/>
      <w:numFmt w:val="decimal"/>
      <w:lvlText w:val="%7."/>
      <w:lvlJc w:val="left"/>
      <w:pPr>
        <w:ind w:left="2982" w:hanging="420"/>
      </w:pPr>
    </w:lvl>
    <w:lvl w:ilvl="7" w:tplc="04090019" w:tentative="1">
      <w:start w:val="1"/>
      <w:numFmt w:val="lowerLetter"/>
      <w:lvlText w:val="%8)"/>
      <w:lvlJc w:val="left"/>
      <w:pPr>
        <w:ind w:left="3402" w:hanging="420"/>
      </w:pPr>
    </w:lvl>
    <w:lvl w:ilvl="8" w:tplc="0409001B" w:tentative="1">
      <w:start w:val="1"/>
      <w:numFmt w:val="lowerRoman"/>
      <w:lvlText w:val="%9."/>
      <w:lvlJc w:val="right"/>
      <w:pPr>
        <w:ind w:left="3822" w:hanging="420"/>
      </w:pPr>
    </w:lvl>
  </w:abstractNum>
  <w:abstractNum w:abstractNumId="5" w15:restartNumberingAfterBreak="0">
    <w:nsid w:val="5402080A"/>
    <w:multiLevelType w:val="hybridMultilevel"/>
    <w:tmpl w:val="6C800182"/>
    <w:lvl w:ilvl="0" w:tplc="BB32F750">
      <w:start w:val="1"/>
      <w:numFmt w:val="japaneseCounting"/>
      <w:lvlText w:val="第%1节"/>
      <w:lvlJc w:val="left"/>
      <w:pPr>
        <w:ind w:left="1280" w:hanging="12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73261A2"/>
    <w:multiLevelType w:val="multilevel"/>
    <w:tmpl w:val="C4EE652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57D17DE"/>
    <w:multiLevelType w:val="hybridMultilevel"/>
    <w:tmpl w:val="A2AC3B8C"/>
    <w:lvl w:ilvl="0" w:tplc="D3EC8526">
      <w:start w:val="1"/>
      <w:numFmt w:val="japaneseCounting"/>
      <w:lvlText w:val="第%1章"/>
      <w:lvlJc w:val="left"/>
      <w:pPr>
        <w:ind w:left="1122" w:hanging="1080"/>
      </w:pPr>
      <w:rPr>
        <w:rFonts w:hint="default"/>
      </w:rPr>
    </w:lvl>
    <w:lvl w:ilvl="1" w:tplc="04090019" w:tentative="1">
      <w:start w:val="1"/>
      <w:numFmt w:val="lowerLetter"/>
      <w:lvlText w:val="%2)"/>
      <w:lvlJc w:val="left"/>
      <w:pPr>
        <w:ind w:left="882" w:hanging="420"/>
      </w:pPr>
    </w:lvl>
    <w:lvl w:ilvl="2" w:tplc="0409001B" w:tentative="1">
      <w:start w:val="1"/>
      <w:numFmt w:val="lowerRoman"/>
      <w:lvlText w:val="%3."/>
      <w:lvlJc w:val="right"/>
      <w:pPr>
        <w:ind w:left="1302" w:hanging="420"/>
      </w:pPr>
    </w:lvl>
    <w:lvl w:ilvl="3" w:tplc="0409000F" w:tentative="1">
      <w:start w:val="1"/>
      <w:numFmt w:val="decimal"/>
      <w:lvlText w:val="%4."/>
      <w:lvlJc w:val="left"/>
      <w:pPr>
        <w:ind w:left="1722" w:hanging="420"/>
      </w:pPr>
    </w:lvl>
    <w:lvl w:ilvl="4" w:tplc="04090019" w:tentative="1">
      <w:start w:val="1"/>
      <w:numFmt w:val="lowerLetter"/>
      <w:lvlText w:val="%5)"/>
      <w:lvlJc w:val="left"/>
      <w:pPr>
        <w:ind w:left="2142" w:hanging="420"/>
      </w:pPr>
    </w:lvl>
    <w:lvl w:ilvl="5" w:tplc="0409001B" w:tentative="1">
      <w:start w:val="1"/>
      <w:numFmt w:val="lowerRoman"/>
      <w:lvlText w:val="%6."/>
      <w:lvlJc w:val="right"/>
      <w:pPr>
        <w:ind w:left="2562" w:hanging="420"/>
      </w:pPr>
    </w:lvl>
    <w:lvl w:ilvl="6" w:tplc="0409000F" w:tentative="1">
      <w:start w:val="1"/>
      <w:numFmt w:val="decimal"/>
      <w:lvlText w:val="%7."/>
      <w:lvlJc w:val="left"/>
      <w:pPr>
        <w:ind w:left="2982" w:hanging="420"/>
      </w:pPr>
    </w:lvl>
    <w:lvl w:ilvl="7" w:tplc="04090019" w:tentative="1">
      <w:start w:val="1"/>
      <w:numFmt w:val="lowerLetter"/>
      <w:lvlText w:val="%8)"/>
      <w:lvlJc w:val="left"/>
      <w:pPr>
        <w:ind w:left="3402" w:hanging="420"/>
      </w:pPr>
    </w:lvl>
    <w:lvl w:ilvl="8" w:tplc="0409001B" w:tentative="1">
      <w:start w:val="1"/>
      <w:numFmt w:val="lowerRoman"/>
      <w:lvlText w:val="%9."/>
      <w:lvlJc w:val="right"/>
      <w:pPr>
        <w:ind w:left="3822" w:hanging="420"/>
      </w:pPr>
    </w:lvl>
  </w:abstractNum>
  <w:num w:numId="1">
    <w:abstractNumId w:val="4"/>
  </w:num>
  <w:num w:numId="2">
    <w:abstractNumId w:val="7"/>
  </w:num>
  <w:num w:numId="3">
    <w:abstractNumId w:val="5"/>
  </w:num>
  <w:num w:numId="4">
    <w:abstractNumId w:val="3"/>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A58"/>
    <w:rsid w:val="00000C95"/>
    <w:rsid w:val="0000231A"/>
    <w:rsid w:val="00002F56"/>
    <w:rsid w:val="00002F9B"/>
    <w:rsid w:val="0000358D"/>
    <w:rsid w:val="00007107"/>
    <w:rsid w:val="00007AFA"/>
    <w:rsid w:val="00020F69"/>
    <w:rsid w:val="00024F16"/>
    <w:rsid w:val="000275CF"/>
    <w:rsid w:val="00031C1F"/>
    <w:rsid w:val="00034A29"/>
    <w:rsid w:val="000356EE"/>
    <w:rsid w:val="00042897"/>
    <w:rsid w:val="000429DF"/>
    <w:rsid w:val="00042F77"/>
    <w:rsid w:val="00051E9D"/>
    <w:rsid w:val="00056133"/>
    <w:rsid w:val="0006092E"/>
    <w:rsid w:val="00063FA6"/>
    <w:rsid w:val="000642AD"/>
    <w:rsid w:val="00065157"/>
    <w:rsid w:val="00065206"/>
    <w:rsid w:val="0006714C"/>
    <w:rsid w:val="000742DB"/>
    <w:rsid w:val="00075106"/>
    <w:rsid w:val="00075309"/>
    <w:rsid w:val="00081F16"/>
    <w:rsid w:val="0008645A"/>
    <w:rsid w:val="00091911"/>
    <w:rsid w:val="000A4084"/>
    <w:rsid w:val="000B1197"/>
    <w:rsid w:val="000B6DBB"/>
    <w:rsid w:val="000C1B39"/>
    <w:rsid w:val="000C47A7"/>
    <w:rsid w:val="000D0AD9"/>
    <w:rsid w:val="000D5096"/>
    <w:rsid w:val="000E7D17"/>
    <w:rsid w:val="000F0841"/>
    <w:rsid w:val="000F481C"/>
    <w:rsid w:val="000F4F2E"/>
    <w:rsid w:val="00101E5F"/>
    <w:rsid w:val="00103EB4"/>
    <w:rsid w:val="00110F89"/>
    <w:rsid w:val="0011170D"/>
    <w:rsid w:val="00117A40"/>
    <w:rsid w:val="0012004A"/>
    <w:rsid w:val="00121130"/>
    <w:rsid w:val="00122867"/>
    <w:rsid w:val="00123890"/>
    <w:rsid w:val="00125497"/>
    <w:rsid w:val="00131354"/>
    <w:rsid w:val="001315A1"/>
    <w:rsid w:val="00134A41"/>
    <w:rsid w:val="0013576D"/>
    <w:rsid w:val="00141760"/>
    <w:rsid w:val="00142012"/>
    <w:rsid w:val="00146ED8"/>
    <w:rsid w:val="00150418"/>
    <w:rsid w:val="00154D7B"/>
    <w:rsid w:val="00160AE7"/>
    <w:rsid w:val="001663B2"/>
    <w:rsid w:val="00167B67"/>
    <w:rsid w:val="001733A0"/>
    <w:rsid w:val="0017366B"/>
    <w:rsid w:val="00182E33"/>
    <w:rsid w:val="00184077"/>
    <w:rsid w:val="0018655A"/>
    <w:rsid w:val="00191288"/>
    <w:rsid w:val="0019129E"/>
    <w:rsid w:val="00193025"/>
    <w:rsid w:val="00194CC3"/>
    <w:rsid w:val="00195B33"/>
    <w:rsid w:val="00197679"/>
    <w:rsid w:val="001A16D3"/>
    <w:rsid w:val="001A6E30"/>
    <w:rsid w:val="001D0BEC"/>
    <w:rsid w:val="001D70FC"/>
    <w:rsid w:val="001D7A80"/>
    <w:rsid w:val="001E1EB5"/>
    <w:rsid w:val="001E2A58"/>
    <w:rsid w:val="001F1F5D"/>
    <w:rsid w:val="001F30EF"/>
    <w:rsid w:val="001F66E2"/>
    <w:rsid w:val="00203601"/>
    <w:rsid w:val="00211930"/>
    <w:rsid w:val="002134BB"/>
    <w:rsid w:val="00215670"/>
    <w:rsid w:val="00216FE7"/>
    <w:rsid w:val="002245AD"/>
    <w:rsid w:val="002312E1"/>
    <w:rsid w:val="00231819"/>
    <w:rsid w:val="00232158"/>
    <w:rsid w:val="00234DD6"/>
    <w:rsid w:val="00236267"/>
    <w:rsid w:val="00237954"/>
    <w:rsid w:val="00237EC6"/>
    <w:rsid w:val="002420D7"/>
    <w:rsid w:val="002463A7"/>
    <w:rsid w:val="00246649"/>
    <w:rsid w:val="00246A47"/>
    <w:rsid w:val="00246AA8"/>
    <w:rsid w:val="0024790B"/>
    <w:rsid w:val="00250C0E"/>
    <w:rsid w:val="00260121"/>
    <w:rsid w:val="00266234"/>
    <w:rsid w:val="00271B98"/>
    <w:rsid w:val="00275017"/>
    <w:rsid w:val="00276059"/>
    <w:rsid w:val="0028061E"/>
    <w:rsid w:val="002852CD"/>
    <w:rsid w:val="00286423"/>
    <w:rsid w:val="00286DA1"/>
    <w:rsid w:val="00296F41"/>
    <w:rsid w:val="00296F83"/>
    <w:rsid w:val="00297B87"/>
    <w:rsid w:val="002A094B"/>
    <w:rsid w:val="002A13B2"/>
    <w:rsid w:val="002A1896"/>
    <w:rsid w:val="002A218E"/>
    <w:rsid w:val="002B5D24"/>
    <w:rsid w:val="002B7089"/>
    <w:rsid w:val="002B78E5"/>
    <w:rsid w:val="002C0BEA"/>
    <w:rsid w:val="002C6247"/>
    <w:rsid w:val="002D18D2"/>
    <w:rsid w:val="002D6624"/>
    <w:rsid w:val="002E1CC3"/>
    <w:rsid w:val="002F1BFA"/>
    <w:rsid w:val="002F2D9B"/>
    <w:rsid w:val="002F54E4"/>
    <w:rsid w:val="00307AB4"/>
    <w:rsid w:val="003109DC"/>
    <w:rsid w:val="00314EEF"/>
    <w:rsid w:val="003151BC"/>
    <w:rsid w:val="00320742"/>
    <w:rsid w:val="00332CD3"/>
    <w:rsid w:val="003353A4"/>
    <w:rsid w:val="00341670"/>
    <w:rsid w:val="00346BAB"/>
    <w:rsid w:val="00347417"/>
    <w:rsid w:val="00357730"/>
    <w:rsid w:val="003624D1"/>
    <w:rsid w:val="003675FD"/>
    <w:rsid w:val="003700EB"/>
    <w:rsid w:val="00371788"/>
    <w:rsid w:val="00373474"/>
    <w:rsid w:val="003760A5"/>
    <w:rsid w:val="00383AA6"/>
    <w:rsid w:val="00384B40"/>
    <w:rsid w:val="003951E0"/>
    <w:rsid w:val="00397D59"/>
    <w:rsid w:val="003A27C6"/>
    <w:rsid w:val="003C1F40"/>
    <w:rsid w:val="003C5EC1"/>
    <w:rsid w:val="003D24FA"/>
    <w:rsid w:val="003D3FC8"/>
    <w:rsid w:val="003D66A4"/>
    <w:rsid w:val="003E1AC4"/>
    <w:rsid w:val="003E59D2"/>
    <w:rsid w:val="003F32D9"/>
    <w:rsid w:val="003F5C79"/>
    <w:rsid w:val="003F79C4"/>
    <w:rsid w:val="00401A17"/>
    <w:rsid w:val="00403A58"/>
    <w:rsid w:val="00407F56"/>
    <w:rsid w:val="00411F7B"/>
    <w:rsid w:val="00413554"/>
    <w:rsid w:val="00417FCD"/>
    <w:rsid w:val="00422220"/>
    <w:rsid w:val="00422F8E"/>
    <w:rsid w:val="00424721"/>
    <w:rsid w:val="0042493C"/>
    <w:rsid w:val="004300CC"/>
    <w:rsid w:val="004378EA"/>
    <w:rsid w:val="00440F6D"/>
    <w:rsid w:val="00444867"/>
    <w:rsid w:val="00451056"/>
    <w:rsid w:val="004525E5"/>
    <w:rsid w:val="004537B3"/>
    <w:rsid w:val="004537D0"/>
    <w:rsid w:val="00453AC9"/>
    <w:rsid w:val="00453F89"/>
    <w:rsid w:val="00460F5A"/>
    <w:rsid w:val="00461000"/>
    <w:rsid w:val="004619F7"/>
    <w:rsid w:val="0046406A"/>
    <w:rsid w:val="00464B41"/>
    <w:rsid w:val="0046701E"/>
    <w:rsid w:val="004711E8"/>
    <w:rsid w:val="004837B4"/>
    <w:rsid w:val="00483B14"/>
    <w:rsid w:val="00487314"/>
    <w:rsid w:val="0049278B"/>
    <w:rsid w:val="00494237"/>
    <w:rsid w:val="00494DC5"/>
    <w:rsid w:val="00495B4C"/>
    <w:rsid w:val="004A2912"/>
    <w:rsid w:val="004A39DE"/>
    <w:rsid w:val="004A4F9B"/>
    <w:rsid w:val="004B21EF"/>
    <w:rsid w:val="004B5A3A"/>
    <w:rsid w:val="004C523B"/>
    <w:rsid w:val="004C5D12"/>
    <w:rsid w:val="004C5EA0"/>
    <w:rsid w:val="004C73BE"/>
    <w:rsid w:val="004D2399"/>
    <w:rsid w:val="004D40DD"/>
    <w:rsid w:val="004D4F41"/>
    <w:rsid w:val="004E0518"/>
    <w:rsid w:val="004E4795"/>
    <w:rsid w:val="004F354F"/>
    <w:rsid w:val="004F629B"/>
    <w:rsid w:val="00514A78"/>
    <w:rsid w:val="00516339"/>
    <w:rsid w:val="00525D06"/>
    <w:rsid w:val="00540906"/>
    <w:rsid w:val="00542C87"/>
    <w:rsid w:val="00542E1F"/>
    <w:rsid w:val="005432EC"/>
    <w:rsid w:val="00543D66"/>
    <w:rsid w:val="00543EF3"/>
    <w:rsid w:val="005525DF"/>
    <w:rsid w:val="0055374E"/>
    <w:rsid w:val="005537FF"/>
    <w:rsid w:val="0055402A"/>
    <w:rsid w:val="00555CED"/>
    <w:rsid w:val="00556534"/>
    <w:rsid w:val="005577D8"/>
    <w:rsid w:val="005622A3"/>
    <w:rsid w:val="0056445B"/>
    <w:rsid w:val="005663B3"/>
    <w:rsid w:val="0056770E"/>
    <w:rsid w:val="00570FDD"/>
    <w:rsid w:val="005824D8"/>
    <w:rsid w:val="00583EA0"/>
    <w:rsid w:val="0058460E"/>
    <w:rsid w:val="00584E3D"/>
    <w:rsid w:val="00595E37"/>
    <w:rsid w:val="005A3545"/>
    <w:rsid w:val="005A4BF9"/>
    <w:rsid w:val="005B3FED"/>
    <w:rsid w:val="005B48BA"/>
    <w:rsid w:val="005B5C46"/>
    <w:rsid w:val="005B5C8F"/>
    <w:rsid w:val="005D109D"/>
    <w:rsid w:val="005D292B"/>
    <w:rsid w:val="005E20D0"/>
    <w:rsid w:val="005E4BEB"/>
    <w:rsid w:val="005E4F37"/>
    <w:rsid w:val="005E7D73"/>
    <w:rsid w:val="00603B1E"/>
    <w:rsid w:val="0060438A"/>
    <w:rsid w:val="00605F15"/>
    <w:rsid w:val="00607ED3"/>
    <w:rsid w:val="006172E8"/>
    <w:rsid w:val="00620C18"/>
    <w:rsid w:val="006211FB"/>
    <w:rsid w:val="00627D4A"/>
    <w:rsid w:val="00627D69"/>
    <w:rsid w:val="00631B01"/>
    <w:rsid w:val="00631B0A"/>
    <w:rsid w:val="0064029E"/>
    <w:rsid w:val="00641011"/>
    <w:rsid w:val="0064115B"/>
    <w:rsid w:val="00644019"/>
    <w:rsid w:val="006441C6"/>
    <w:rsid w:val="00645384"/>
    <w:rsid w:val="006507FB"/>
    <w:rsid w:val="00651E3C"/>
    <w:rsid w:val="00653015"/>
    <w:rsid w:val="00657F6A"/>
    <w:rsid w:val="006623A7"/>
    <w:rsid w:val="00667A8B"/>
    <w:rsid w:val="006819F2"/>
    <w:rsid w:val="00683685"/>
    <w:rsid w:val="0068370D"/>
    <w:rsid w:val="00685486"/>
    <w:rsid w:val="0069428C"/>
    <w:rsid w:val="006A0B16"/>
    <w:rsid w:val="006A442B"/>
    <w:rsid w:val="006A56E8"/>
    <w:rsid w:val="006A6F3F"/>
    <w:rsid w:val="006B5299"/>
    <w:rsid w:val="006B57A7"/>
    <w:rsid w:val="006B7F5B"/>
    <w:rsid w:val="006C3592"/>
    <w:rsid w:val="006C4324"/>
    <w:rsid w:val="006C523C"/>
    <w:rsid w:val="006D1F2A"/>
    <w:rsid w:val="006D2A0E"/>
    <w:rsid w:val="006D5B09"/>
    <w:rsid w:val="006D6BFD"/>
    <w:rsid w:val="006D724B"/>
    <w:rsid w:val="006D7B36"/>
    <w:rsid w:val="006D7BA9"/>
    <w:rsid w:val="006E1403"/>
    <w:rsid w:val="006E526F"/>
    <w:rsid w:val="006E5315"/>
    <w:rsid w:val="006F34AF"/>
    <w:rsid w:val="006F6F3A"/>
    <w:rsid w:val="00702291"/>
    <w:rsid w:val="00702E40"/>
    <w:rsid w:val="0070368E"/>
    <w:rsid w:val="00704759"/>
    <w:rsid w:val="00706E6A"/>
    <w:rsid w:val="00713578"/>
    <w:rsid w:val="0072702B"/>
    <w:rsid w:val="007278A9"/>
    <w:rsid w:val="00731B67"/>
    <w:rsid w:val="0073516C"/>
    <w:rsid w:val="00735AF6"/>
    <w:rsid w:val="00740704"/>
    <w:rsid w:val="00741B4D"/>
    <w:rsid w:val="00742C26"/>
    <w:rsid w:val="00745CA2"/>
    <w:rsid w:val="00746330"/>
    <w:rsid w:val="0074669F"/>
    <w:rsid w:val="00753640"/>
    <w:rsid w:val="00755C78"/>
    <w:rsid w:val="0075653F"/>
    <w:rsid w:val="0075750C"/>
    <w:rsid w:val="00757940"/>
    <w:rsid w:val="00760764"/>
    <w:rsid w:val="007654CE"/>
    <w:rsid w:val="0076568A"/>
    <w:rsid w:val="00766734"/>
    <w:rsid w:val="007674DF"/>
    <w:rsid w:val="00770630"/>
    <w:rsid w:val="007730AB"/>
    <w:rsid w:val="00776613"/>
    <w:rsid w:val="007832A1"/>
    <w:rsid w:val="00783ED6"/>
    <w:rsid w:val="00784DA3"/>
    <w:rsid w:val="0079362E"/>
    <w:rsid w:val="0079719B"/>
    <w:rsid w:val="007A7C44"/>
    <w:rsid w:val="007B0969"/>
    <w:rsid w:val="007B1087"/>
    <w:rsid w:val="007B6BA0"/>
    <w:rsid w:val="007B7736"/>
    <w:rsid w:val="007C3D2A"/>
    <w:rsid w:val="007C530C"/>
    <w:rsid w:val="007C6582"/>
    <w:rsid w:val="007D2401"/>
    <w:rsid w:val="007D30D0"/>
    <w:rsid w:val="007D4F8A"/>
    <w:rsid w:val="007E301A"/>
    <w:rsid w:val="007E30E7"/>
    <w:rsid w:val="007E3500"/>
    <w:rsid w:val="007E4BDC"/>
    <w:rsid w:val="007E63D4"/>
    <w:rsid w:val="007F1673"/>
    <w:rsid w:val="007F29B2"/>
    <w:rsid w:val="007F61EC"/>
    <w:rsid w:val="00800F32"/>
    <w:rsid w:val="0080717B"/>
    <w:rsid w:val="00811451"/>
    <w:rsid w:val="00814022"/>
    <w:rsid w:val="008225D6"/>
    <w:rsid w:val="00823500"/>
    <w:rsid w:val="008246EA"/>
    <w:rsid w:val="008251C1"/>
    <w:rsid w:val="008321DE"/>
    <w:rsid w:val="00834136"/>
    <w:rsid w:val="008368DD"/>
    <w:rsid w:val="008614EA"/>
    <w:rsid w:val="00866372"/>
    <w:rsid w:val="00866AE6"/>
    <w:rsid w:val="008759EE"/>
    <w:rsid w:val="008766CE"/>
    <w:rsid w:val="00880BC6"/>
    <w:rsid w:val="00881B35"/>
    <w:rsid w:val="00885F06"/>
    <w:rsid w:val="00891D39"/>
    <w:rsid w:val="00891FC8"/>
    <w:rsid w:val="00892143"/>
    <w:rsid w:val="00892CE3"/>
    <w:rsid w:val="00893918"/>
    <w:rsid w:val="008940A5"/>
    <w:rsid w:val="0089595A"/>
    <w:rsid w:val="00896ABF"/>
    <w:rsid w:val="008A0553"/>
    <w:rsid w:val="008A0D3A"/>
    <w:rsid w:val="008A49F9"/>
    <w:rsid w:val="008B12EC"/>
    <w:rsid w:val="008B16F6"/>
    <w:rsid w:val="008B2A1D"/>
    <w:rsid w:val="008B3E3E"/>
    <w:rsid w:val="008B6DB1"/>
    <w:rsid w:val="008C2D2A"/>
    <w:rsid w:val="008C6D27"/>
    <w:rsid w:val="008D4F23"/>
    <w:rsid w:val="008D7A43"/>
    <w:rsid w:val="008E5AD4"/>
    <w:rsid w:val="008F37CF"/>
    <w:rsid w:val="008F44D2"/>
    <w:rsid w:val="008F4CC9"/>
    <w:rsid w:val="008F4ECB"/>
    <w:rsid w:val="008F6DF6"/>
    <w:rsid w:val="0091176C"/>
    <w:rsid w:val="00917F32"/>
    <w:rsid w:val="00921955"/>
    <w:rsid w:val="00921DF4"/>
    <w:rsid w:val="00922254"/>
    <w:rsid w:val="00931B3B"/>
    <w:rsid w:val="00941F48"/>
    <w:rsid w:val="00945B21"/>
    <w:rsid w:val="0095047B"/>
    <w:rsid w:val="009573EE"/>
    <w:rsid w:val="0096166D"/>
    <w:rsid w:val="00966502"/>
    <w:rsid w:val="00967B8C"/>
    <w:rsid w:val="00970405"/>
    <w:rsid w:val="00975072"/>
    <w:rsid w:val="00975BEE"/>
    <w:rsid w:val="00983406"/>
    <w:rsid w:val="009842E5"/>
    <w:rsid w:val="00984C79"/>
    <w:rsid w:val="00990F14"/>
    <w:rsid w:val="00991B12"/>
    <w:rsid w:val="00991F15"/>
    <w:rsid w:val="009961DD"/>
    <w:rsid w:val="009A2705"/>
    <w:rsid w:val="009A2841"/>
    <w:rsid w:val="009A4858"/>
    <w:rsid w:val="009A613D"/>
    <w:rsid w:val="009B59D9"/>
    <w:rsid w:val="009C039B"/>
    <w:rsid w:val="009C0401"/>
    <w:rsid w:val="009C17FC"/>
    <w:rsid w:val="009C1928"/>
    <w:rsid w:val="009C69E7"/>
    <w:rsid w:val="009D2216"/>
    <w:rsid w:val="009D55D0"/>
    <w:rsid w:val="009E3CD2"/>
    <w:rsid w:val="009E4878"/>
    <w:rsid w:val="009E5C3F"/>
    <w:rsid w:val="009E5E62"/>
    <w:rsid w:val="009F0932"/>
    <w:rsid w:val="009F14DD"/>
    <w:rsid w:val="009F211B"/>
    <w:rsid w:val="009F34C1"/>
    <w:rsid w:val="009F521F"/>
    <w:rsid w:val="00A03591"/>
    <w:rsid w:val="00A04E82"/>
    <w:rsid w:val="00A12A36"/>
    <w:rsid w:val="00A140AF"/>
    <w:rsid w:val="00A21667"/>
    <w:rsid w:val="00A21DA6"/>
    <w:rsid w:val="00A21EA8"/>
    <w:rsid w:val="00A2454C"/>
    <w:rsid w:val="00A26ACD"/>
    <w:rsid w:val="00A27414"/>
    <w:rsid w:val="00A302B6"/>
    <w:rsid w:val="00A32079"/>
    <w:rsid w:val="00A364FF"/>
    <w:rsid w:val="00A3735D"/>
    <w:rsid w:val="00A3796C"/>
    <w:rsid w:val="00A440E0"/>
    <w:rsid w:val="00A4771B"/>
    <w:rsid w:val="00A54B14"/>
    <w:rsid w:val="00A5568D"/>
    <w:rsid w:val="00A635A2"/>
    <w:rsid w:val="00A6374E"/>
    <w:rsid w:val="00A64440"/>
    <w:rsid w:val="00A6690B"/>
    <w:rsid w:val="00A704CD"/>
    <w:rsid w:val="00A7281F"/>
    <w:rsid w:val="00A760DF"/>
    <w:rsid w:val="00A76F15"/>
    <w:rsid w:val="00A77B66"/>
    <w:rsid w:val="00A80A3D"/>
    <w:rsid w:val="00A82BD3"/>
    <w:rsid w:val="00A83995"/>
    <w:rsid w:val="00A839DF"/>
    <w:rsid w:val="00A94D36"/>
    <w:rsid w:val="00A96ADC"/>
    <w:rsid w:val="00AA2F8A"/>
    <w:rsid w:val="00AA6DB2"/>
    <w:rsid w:val="00AA7E75"/>
    <w:rsid w:val="00AB1443"/>
    <w:rsid w:val="00AB4F08"/>
    <w:rsid w:val="00AB522A"/>
    <w:rsid w:val="00AB6BA3"/>
    <w:rsid w:val="00AC0726"/>
    <w:rsid w:val="00AC1F5B"/>
    <w:rsid w:val="00AC36F3"/>
    <w:rsid w:val="00AC6E5E"/>
    <w:rsid w:val="00AD1F78"/>
    <w:rsid w:val="00AD584E"/>
    <w:rsid w:val="00AE1D7D"/>
    <w:rsid w:val="00AE4B4E"/>
    <w:rsid w:val="00AE50B8"/>
    <w:rsid w:val="00AE5C4B"/>
    <w:rsid w:val="00AE6D17"/>
    <w:rsid w:val="00B00CBD"/>
    <w:rsid w:val="00B01DD2"/>
    <w:rsid w:val="00B021D6"/>
    <w:rsid w:val="00B042F3"/>
    <w:rsid w:val="00B11491"/>
    <w:rsid w:val="00B1177F"/>
    <w:rsid w:val="00B16655"/>
    <w:rsid w:val="00B178D4"/>
    <w:rsid w:val="00B2130A"/>
    <w:rsid w:val="00B311D9"/>
    <w:rsid w:val="00B33D32"/>
    <w:rsid w:val="00B545EB"/>
    <w:rsid w:val="00B653A6"/>
    <w:rsid w:val="00B67D57"/>
    <w:rsid w:val="00B73E3E"/>
    <w:rsid w:val="00B8097B"/>
    <w:rsid w:val="00B81512"/>
    <w:rsid w:val="00B83A10"/>
    <w:rsid w:val="00B85745"/>
    <w:rsid w:val="00B870FC"/>
    <w:rsid w:val="00B921B2"/>
    <w:rsid w:val="00B97120"/>
    <w:rsid w:val="00B9717F"/>
    <w:rsid w:val="00BA095E"/>
    <w:rsid w:val="00BA371E"/>
    <w:rsid w:val="00BA3C04"/>
    <w:rsid w:val="00BB058B"/>
    <w:rsid w:val="00BC3339"/>
    <w:rsid w:val="00BC374C"/>
    <w:rsid w:val="00BC41DA"/>
    <w:rsid w:val="00BD04F7"/>
    <w:rsid w:val="00BD31E0"/>
    <w:rsid w:val="00BD4312"/>
    <w:rsid w:val="00BD66ED"/>
    <w:rsid w:val="00BE1A2B"/>
    <w:rsid w:val="00BE5EF6"/>
    <w:rsid w:val="00BE7565"/>
    <w:rsid w:val="00BF33B0"/>
    <w:rsid w:val="00BF345B"/>
    <w:rsid w:val="00BF43D4"/>
    <w:rsid w:val="00C13847"/>
    <w:rsid w:val="00C146ED"/>
    <w:rsid w:val="00C149CB"/>
    <w:rsid w:val="00C16785"/>
    <w:rsid w:val="00C24976"/>
    <w:rsid w:val="00C24A20"/>
    <w:rsid w:val="00C270C6"/>
    <w:rsid w:val="00C31AAE"/>
    <w:rsid w:val="00C32D23"/>
    <w:rsid w:val="00C40AD5"/>
    <w:rsid w:val="00C4235E"/>
    <w:rsid w:val="00C42E9D"/>
    <w:rsid w:val="00C431F3"/>
    <w:rsid w:val="00C526AD"/>
    <w:rsid w:val="00C52A14"/>
    <w:rsid w:val="00C532B9"/>
    <w:rsid w:val="00C533D3"/>
    <w:rsid w:val="00C600CE"/>
    <w:rsid w:val="00C65B6E"/>
    <w:rsid w:val="00C729F7"/>
    <w:rsid w:val="00C775B5"/>
    <w:rsid w:val="00C77930"/>
    <w:rsid w:val="00C85BE1"/>
    <w:rsid w:val="00C85C58"/>
    <w:rsid w:val="00C9297D"/>
    <w:rsid w:val="00C9428B"/>
    <w:rsid w:val="00C955A0"/>
    <w:rsid w:val="00CA397E"/>
    <w:rsid w:val="00CA6337"/>
    <w:rsid w:val="00CB253C"/>
    <w:rsid w:val="00CB2F86"/>
    <w:rsid w:val="00CB4BCF"/>
    <w:rsid w:val="00CB602A"/>
    <w:rsid w:val="00CC2B8B"/>
    <w:rsid w:val="00CC49D4"/>
    <w:rsid w:val="00CC55D1"/>
    <w:rsid w:val="00CC574D"/>
    <w:rsid w:val="00CC6F0F"/>
    <w:rsid w:val="00CD0B1E"/>
    <w:rsid w:val="00CD1894"/>
    <w:rsid w:val="00CD1A43"/>
    <w:rsid w:val="00CD6A68"/>
    <w:rsid w:val="00CE5F62"/>
    <w:rsid w:val="00CE6EEF"/>
    <w:rsid w:val="00D00856"/>
    <w:rsid w:val="00D0490F"/>
    <w:rsid w:val="00D078D1"/>
    <w:rsid w:val="00D07A9A"/>
    <w:rsid w:val="00D13D2B"/>
    <w:rsid w:val="00D17852"/>
    <w:rsid w:val="00D17D0F"/>
    <w:rsid w:val="00D21E63"/>
    <w:rsid w:val="00D24026"/>
    <w:rsid w:val="00D24901"/>
    <w:rsid w:val="00D257F5"/>
    <w:rsid w:val="00D334ED"/>
    <w:rsid w:val="00D33CA9"/>
    <w:rsid w:val="00D37971"/>
    <w:rsid w:val="00D43EE7"/>
    <w:rsid w:val="00D4587C"/>
    <w:rsid w:val="00D45ED9"/>
    <w:rsid w:val="00D5065E"/>
    <w:rsid w:val="00D61693"/>
    <w:rsid w:val="00D62328"/>
    <w:rsid w:val="00D62A44"/>
    <w:rsid w:val="00D6355A"/>
    <w:rsid w:val="00D67FD5"/>
    <w:rsid w:val="00D72F9D"/>
    <w:rsid w:val="00D76FC5"/>
    <w:rsid w:val="00D8290A"/>
    <w:rsid w:val="00D8378D"/>
    <w:rsid w:val="00DA17D7"/>
    <w:rsid w:val="00DA2D9E"/>
    <w:rsid w:val="00DA2E11"/>
    <w:rsid w:val="00DA4B6C"/>
    <w:rsid w:val="00DA62DE"/>
    <w:rsid w:val="00DB2E4E"/>
    <w:rsid w:val="00DB2F6F"/>
    <w:rsid w:val="00DB5AA4"/>
    <w:rsid w:val="00DC34EE"/>
    <w:rsid w:val="00DC6905"/>
    <w:rsid w:val="00DC7910"/>
    <w:rsid w:val="00DD097D"/>
    <w:rsid w:val="00DD139D"/>
    <w:rsid w:val="00DD29A0"/>
    <w:rsid w:val="00DD2D27"/>
    <w:rsid w:val="00DD77B3"/>
    <w:rsid w:val="00DD78DF"/>
    <w:rsid w:val="00DE3C39"/>
    <w:rsid w:val="00DE5E6B"/>
    <w:rsid w:val="00DF61DD"/>
    <w:rsid w:val="00DF7BCB"/>
    <w:rsid w:val="00E01372"/>
    <w:rsid w:val="00E04184"/>
    <w:rsid w:val="00E04616"/>
    <w:rsid w:val="00E04A21"/>
    <w:rsid w:val="00E06CC8"/>
    <w:rsid w:val="00E06D0E"/>
    <w:rsid w:val="00E1379E"/>
    <w:rsid w:val="00E177B7"/>
    <w:rsid w:val="00E17F65"/>
    <w:rsid w:val="00E20A1D"/>
    <w:rsid w:val="00E215F9"/>
    <w:rsid w:val="00E22E8B"/>
    <w:rsid w:val="00E2697A"/>
    <w:rsid w:val="00E371A5"/>
    <w:rsid w:val="00E4104B"/>
    <w:rsid w:val="00E441EF"/>
    <w:rsid w:val="00E516C4"/>
    <w:rsid w:val="00E543B0"/>
    <w:rsid w:val="00E54BE8"/>
    <w:rsid w:val="00E57CBD"/>
    <w:rsid w:val="00E6018F"/>
    <w:rsid w:val="00E61D0E"/>
    <w:rsid w:val="00E72B84"/>
    <w:rsid w:val="00E73EFF"/>
    <w:rsid w:val="00E85943"/>
    <w:rsid w:val="00E911EA"/>
    <w:rsid w:val="00E92CCD"/>
    <w:rsid w:val="00E93089"/>
    <w:rsid w:val="00E95C12"/>
    <w:rsid w:val="00EA0882"/>
    <w:rsid w:val="00EA0A4E"/>
    <w:rsid w:val="00EB2021"/>
    <w:rsid w:val="00EC0149"/>
    <w:rsid w:val="00EC7956"/>
    <w:rsid w:val="00ED0FFB"/>
    <w:rsid w:val="00ED1CA7"/>
    <w:rsid w:val="00ED5D10"/>
    <w:rsid w:val="00EE08B1"/>
    <w:rsid w:val="00EE1C62"/>
    <w:rsid w:val="00EE32E5"/>
    <w:rsid w:val="00EE35FA"/>
    <w:rsid w:val="00EE674A"/>
    <w:rsid w:val="00EF08DF"/>
    <w:rsid w:val="00EF4634"/>
    <w:rsid w:val="00F004FA"/>
    <w:rsid w:val="00F0208F"/>
    <w:rsid w:val="00F05FDC"/>
    <w:rsid w:val="00F064BE"/>
    <w:rsid w:val="00F06604"/>
    <w:rsid w:val="00F131F4"/>
    <w:rsid w:val="00F13D0D"/>
    <w:rsid w:val="00F1530A"/>
    <w:rsid w:val="00F15902"/>
    <w:rsid w:val="00F20F66"/>
    <w:rsid w:val="00F212B5"/>
    <w:rsid w:val="00F2570C"/>
    <w:rsid w:val="00F3017C"/>
    <w:rsid w:val="00F31B95"/>
    <w:rsid w:val="00F36791"/>
    <w:rsid w:val="00F4138E"/>
    <w:rsid w:val="00F41963"/>
    <w:rsid w:val="00F46B4C"/>
    <w:rsid w:val="00F46E2A"/>
    <w:rsid w:val="00F46E32"/>
    <w:rsid w:val="00F47F40"/>
    <w:rsid w:val="00F5098B"/>
    <w:rsid w:val="00F5541F"/>
    <w:rsid w:val="00F57301"/>
    <w:rsid w:val="00F57887"/>
    <w:rsid w:val="00F62814"/>
    <w:rsid w:val="00F66637"/>
    <w:rsid w:val="00F66DB0"/>
    <w:rsid w:val="00F67103"/>
    <w:rsid w:val="00F67670"/>
    <w:rsid w:val="00F718D8"/>
    <w:rsid w:val="00F74DED"/>
    <w:rsid w:val="00F750EC"/>
    <w:rsid w:val="00F761C3"/>
    <w:rsid w:val="00F82B58"/>
    <w:rsid w:val="00F86C1F"/>
    <w:rsid w:val="00F90F1F"/>
    <w:rsid w:val="00F93AA9"/>
    <w:rsid w:val="00F93E17"/>
    <w:rsid w:val="00F9510E"/>
    <w:rsid w:val="00F96B0D"/>
    <w:rsid w:val="00FA2649"/>
    <w:rsid w:val="00FA285F"/>
    <w:rsid w:val="00FB13ED"/>
    <w:rsid w:val="00FB5160"/>
    <w:rsid w:val="00FB5C96"/>
    <w:rsid w:val="00FB6F33"/>
    <w:rsid w:val="00FB79E4"/>
    <w:rsid w:val="00FC0FB6"/>
    <w:rsid w:val="00FC3A7D"/>
    <w:rsid w:val="00FD24FB"/>
    <w:rsid w:val="00FD4FD4"/>
    <w:rsid w:val="00FD64AB"/>
    <w:rsid w:val="00FE257D"/>
    <w:rsid w:val="00FE5054"/>
    <w:rsid w:val="00FE5905"/>
    <w:rsid w:val="00FF07AD"/>
    <w:rsid w:val="00FF0935"/>
    <w:rsid w:val="00FF1C2D"/>
    <w:rsid w:val="00FF2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9115DC8-BD7F-4705-8B69-03812695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A58"/>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267"/>
    <w:pPr>
      <w:ind w:firstLineChars="200" w:firstLine="420"/>
    </w:pPr>
  </w:style>
  <w:style w:type="paragraph" w:customStyle="1" w:styleId="CharChar">
    <w:name w:val="Char Char"/>
    <w:basedOn w:val="a"/>
    <w:rsid w:val="006441C6"/>
    <w:pPr>
      <w:widowControl/>
      <w:spacing w:after="160" w:line="240" w:lineRule="exact"/>
      <w:jc w:val="left"/>
    </w:pPr>
    <w:rPr>
      <w:rFonts w:ascii="Times New Roman" w:eastAsia="宋体" w:hAnsi="Times New Roman"/>
      <w:szCs w:val="20"/>
    </w:rPr>
  </w:style>
  <w:style w:type="paragraph" w:styleId="a4">
    <w:name w:val="header"/>
    <w:basedOn w:val="a"/>
    <w:link w:val="a5"/>
    <w:uiPriority w:val="99"/>
    <w:unhideWhenUsed/>
    <w:rsid w:val="006D724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D724B"/>
    <w:rPr>
      <w:rFonts w:cs="Times New Roman"/>
      <w:sz w:val="18"/>
      <w:szCs w:val="18"/>
    </w:rPr>
  </w:style>
  <w:style w:type="paragraph" w:styleId="a6">
    <w:name w:val="footer"/>
    <w:basedOn w:val="a"/>
    <w:link w:val="a7"/>
    <w:uiPriority w:val="99"/>
    <w:unhideWhenUsed/>
    <w:rsid w:val="006D724B"/>
    <w:pPr>
      <w:tabs>
        <w:tab w:val="center" w:pos="4153"/>
        <w:tab w:val="right" w:pos="8306"/>
      </w:tabs>
      <w:snapToGrid w:val="0"/>
      <w:jc w:val="left"/>
    </w:pPr>
    <w:rPr>
      <w:sz w:val="18"/>
      <w:szCs w:val="18"/>
    </w:rPr>
  </w:style>
  <w:style w:type="character" w:customStyle="1" w:styleId="a7">
    <w:name w:val="页脚 字符"/>
    <w:basedOn w:val="a0"/>
    <w:link w:val="a6"/>
    <w:uiPriority w:val="99"/>
    <w:rsid w:val="006D724B"/>
    <w:rPr>
      <w:rFonts w:cs="Times New Roman"/>
      <w:sz w:val="18"/>
      <w:szCs w:val="18"/>
    </w:rPr>
  </w:style>
  <w:style w:type="paragraph" w:styleId="a8">
    <w:name w:val="Balloon Text"/>
    <w:basedOn w:val="a"/>
    <w:link w:val="a9"/>
    <w:uiPriority w:val="99"/>
    <w:semiHidden/>
    <w:unhideWhenUsed/>
    <w:rsid w:val="00276059"/>
    <w:rPr>
      <w:sz w:val="18"/>
      <w:szCs w:val="18"/>
    </w:rPr>
  </w:style>
  <w:style w:type="character" w:customStyle="1" w:styleId="a9">
    <w:name w:val="批注框文本 字符"/>
    <w:basedOn w:val="a0"/>
    <w:link w:val="a8"/>
    <w:uiPriority w:val="99"/>
    <w:semiHidden/>
    <w:rsid w:val="00276059"/>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tif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4852</Characters>
  <Application>Microsoft Office Word</Application>
  <DocSecurity>0</DocSecurity>
  <Lines>40</Lines>
  <Paragraphs>11</Paragraphs>
  <ScaleCrop>false</ScaleCrop>
  <Company>微软中国</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陈韶红</dc:creator>
  <cp:keywords/>
  <dc:description/>
  <cp:lastModifiedBy>来宾用户</cp:lastModifiedBy>
  <cp:revision>2</cp:revision>
  <cp:lastPrinted>2021-12-17T04:57:00Z</cp:lastPrinted>
  <dcterms:created xsi:type="dcterms:W3CDTF">2022-02-08T07:16:00Z</dcterms:created>
  <dcterms:modified xsi:type="dcterms:W3CDTF">2022-02-08T07:16:00Z</dcterms:modified>
</cp:coreProperties>
</file>